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6785" w14:textId="77777777" w:rsidR="00AF0734" w:rsidRPr="002C2102" w:rsidRDefault="00AF0734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6E6B77C7" w14:textId="1510F929" w:rsidR="002C4456" w:rsidRPr="002C2102" w:rsidRDefault="006A1F70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MS ROLLIN PREETHA VAZ</w:t>
      </w:r>
    </w:p>
    <w:p w14:paraId="2BDF02B5" w14:textId="2093AF5B" w:rsidR="002C4456" w:rsidRPr="002C2102" w:rsidRDefault="002C4456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Assistant Professor - Stage I</w:t>
      </w:r>
      <w:r w:rsidR="003A2138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</w:t>
      </w:r>
    </w:p>
    <w:p w14:paraId="2577A582" w14:textId="7842A00F" w:rsidR="002C4456" w:rsidRPr="002C2102" w:rsidRDefault="002C4456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Department of Mathematics</w:t>
      </w:r>
      <w:r w:rsidR="00D438A4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</w:p>
    <w:p w14:paraId="7A153833" w14:textId="2EDEAE84" w:rsidR="002C4456" w:rsidRPr="002C2102" w:rsidRDefault="002C4456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St Aloysius (Deemed to be University), </w:t>
      </w:r>
      <w:proofErr w:type="spellStart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Mangaluru</w:t>
      </w:r>
      <w:proofErr w:type="spellEnd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- 575 003</w:t>
      </w:r>
    </w:p>
    <w:p w14:paraId="1B1A03C7" w14:textId="77777777" w:rsidR="002C4456" w:rsidRPr="002C2102" w:rsidRDefault="002C4456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Email: rollin_preetha@staloysius.edu.in</w:t>
      </w:r>
    </w:p>
    <w:p w14:paraId="500F9786" w14:textId="642C1ACB" w:rsidR="002C4456" w:rsidRPr="002C2102" w:rsidRDefault="002C4456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Contact No.: </w:t>
      </w:r>
      <w:r w:rsidR="00CF3B36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+91 </w:t>
      </w: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9482726373</w:t>
      </w:r>
    </w:p>
    <w:p w14:paraId="2928731B" w14:textId="3A4BAC74" w:rsidR="001920F1" w:rsidRPr="002C2102" w:rsidRDefault="002C4456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B19358D" w14:textId="77777777" w:rsidR="005176ED" w:rsidRPr="002C2102" w:rsidRDefault="005176ED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FBD6A29" w14:textId="1B9D2818" w:rsidR="002C4456" w:rsidRPr="002C2102" w:rsidRDefault="004A16A7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ACADEMIC QUALIFICATION:</w:t>
      </w:r>
    </w:p>
    <w:p w14:paraId="04FD4C8C" w14:textId="77777777" w:rsidR="009410B8" w:rsidRPr="002C2102" w:rsidRDefault="00005CCB" w:rsidP="00C62BF4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Pursuing </w:t>
      </w:r>
      <w:r w:rsidR="00EC1F81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PhD at Manipal Institute of Technology (MIT), </w:t>
      </w:r>
      <w:r w:rsidR="00CC51E7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MAHE, </w:t>
      </w:r>
      <w:r w:rsidR="00EC1F81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Manipal</w:t>
      </w:r>
    </w:p>
    <w:p w14:paraId="05674E95" w14:textId="7B04DF74" w:rsidR="00005CCB" w:rsidRPr="002C2102" w:rsidRDefault="00CC51E7" w:rsidP="00C62BF4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Area of specialization: Differential Equations</w:t>
      </w:r>
      <w:r w:rsidR="00EC1F81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and its Applications </w:t>
      </w:r>
    </w:p>
    <w:p w14:paraId="4E3C790F" w14:textId="6161717A" w:rsidR="00C85608" w:rsidRPr="002C2102" w:rsidRDefault="00C85608" w:rsidP="00C62BF4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Karnataka </w:t>
      </w:r>
      <w:r w:rsidR="0014574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</w:t>
      </w: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tate Eligibility Test for Assistant Professor</w:t>
      </w:r>
      <w:r w:rsidR="0014574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</w:t>
      </w: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(KSET)</w:t>
      </w:r>
      <w:r w:rsidR="0014574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</w:t>
      </w: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2018.</w:t>
      </w:r>
    </w:p>
    <w:p w14:paraId="2C56D105" w14:textId="43C0CA19" w:rsidR="00F26D57" w:rsidRPr="002C2102" w:rsidRDefault="002C4456" w:rsidP="00C62BF4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M.Sc. </w:t>
      </w:r>
      <w:r w:rsidR="001920F1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 </w:t>
      </w: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Mathematics</w:t>
      </w:r>
      <w:r w:rsidR="00F8476D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Mangalore University</w:t>
      </w:r>
      <w:r w:rsidR="00F26D57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="00F26D57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Konaje</w:t>
      </w:r>
      <w:proofErr w:type="spellEnd"/>
    </w:p>
    <w:p w14:paraId="24987DC9" w14:textId="7D0F2F4B" w:rsidR="00F8476D" w:rsidRPr="002C2102" w:rsidRDefault="00F8476D" w:rsidP="00C62BF4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Year of completion: 2018</w:t>
      </w:r>
    </w:p>
    <w:p w14:paraId="660EA37A" w14:textId="427BF23D" w:rsidR="00F8476D" w:rsidRPr="002C2102" w:rsidRDefault="00F8476D" w:rsidP="00C62BF4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B.Sc.</w:t>
      </w:r>
      <w:r w:rsidR="00767896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Alvas College, </w:t>
      </w:r>
      <w:proofErr w:type="spellStart"/>
      <w:r w:rsidR="00767896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Moodbidri</w:t>
      </w:r>
      <w:proofErr w:type="spellEnd"/>
    </w:p>
    <w:p w14:paraId="5AA27555" w14:textId="66276031" w:rsidR="00F8476D" w:rsidRPr="002C2102" w:rsidRDefault="00F8476D" w:rsidP="00C62BF4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Year of completion: 201</w:t>
      </w:r>
      <w:r w:rsidR="00767896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6; Area of specialization: Physics, Chemistry</w:t>
      </w:r>
      <w:r w:rsidR="005176ED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Mathematics</w:t>
      </w:r>
    </w:p>
    <w:p w14:paraId="040B7631" w14:textId="77777777" w:rsidR="00F8476D" w:rsidRPr="002C2102" w:rsidRDefault="00F8476D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BDDBF90" w14:textId="6982B562" w:rsidR="00F26D57" w:rsidRPr="002C2102" w:rsidRDefault="00283CD5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RESPONSIBILITIES AT SADU</w:t>
      </w:r>
    </w:p>
    <w:p w14:paraId="36D20B3D" w14:textId="69C37B24" w:rsidR="00BC028D" w:rsidRPr="002C2102" w:rsidRDefault="00BC028D" w:rsidP="00C62BF4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102">
        <w:rPr>
          <w:rFonts w:ascii="Times New Roman" w:hAnsi="Times New Roman"/>
          <w:sz w:val="24"/>
          <w:szCs w:val="24"/>
        </w:rPr>
        <w:t>Coordinator of Central Valuation</w:t>
      </w:r>
    </w:p>
    <w:p w14:paraId="4BCA19E8" w14:textId="3244AE82" w:rsidR="00BC028D" w:rsidRPr="002C2102" w:rsidRDefault="00BC028D" w:rsidP="00C62BF4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102">
        <w:rPr>
          <w:rFonts w:ascii="Times New Roman" w:hAnsi="Times New Roman"/>
          <w:sz w:val="24"/>
          <w:szCs w:val="24"/>
        </w:rPr>
        <w:t>Coordinator of CEC</w:t>
      </w:r>
    </w:p>
    <w:p w14:paraId="6565A6D8" w14:textId="396FE3CB" w:rsidR="00BC028D" w:rsidRPr="002C2102" w:rsidRDefault="00BC028D" w:rsidP="00C62BF4">
      <w:pPr>
        <w:pStyle w:val="ListParagraph"/>
        <w:numPr>
          <w:ilvl w:val="0"/>
          <w:numId w:val="4"/>
        </w:numPr>
        <w:tabs>
          <w:tab w:val="right" w:pos="405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2102">
        <w:rPr>
          <w:rFonts w:ascii="Times New Roman" w:hAnsi="Times New Roman"/>
          <w:sz w:val="24"/>
          <w:szCs w:val="24"/>
        </w:rPr>
        <w:t>President</w:t>
      </w:r>
      <w:r w:rsidR="008E37A5">
        <w:rPr>
          <w:rFonts w:ascii="Times New Roman" w:hAnsi="Times New Roman"/>
          <w:sz w:val="24"/>
          <w:szCs w:val="24"/>
        </w:rPr>
        <w:t xml:space="preserve"> -</w:t>
      </w:r>
      <w:r w:rsidRPr="002C2102">
        <w:rPr>
          <w:rFonts w:ascii="Times New Roman" w:hAnsi="Times New Roman"/>
          <w:sz w:val="24"/>
          <w:szCs w:val="24"/>
        </w:rPr>
        <w:t xml:space="preserve"> Astro Club</w:t>
      </w:r>
    </w:p>
    <w:p w14:paraId="3F1DA5C9" w14:textId="77777777" w:rsidR="008D4290" w:rsidRPr="002C2102" w:rsidRDefault="008D4290" w:rsidP="00C62BF4">
      <w:pPr>
        <w:pStyle w:val="ListParagraph"/>
        <w:numPr>
          <w:ilvl w:val="0"/>
          <w:numId w:val="4"/>
        </w:numPr>
        <w:tabs>
          <w:tab w:val="right" w:pos="405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C2102">
        <w:rPr>
          <w:rFonts w:ascii="Times New Roman" w:hAnsi="Times New Roman"/>
          <w:sz w:val="24"/>
          <w:szCs w:val="24"/>
        </w:rPr>
        <w:t>Class guide, mentor and Project guide</w:t>
      </w:r>
    </w:p>
    <w:p w14:paraId="1E0A35CA" w14:textId="77777777" w:rsidR="00283CD5" w:rsidRPr="002C2102" w:rsidRDefault="00283CD5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071FE32E" w14:textId="053378C5" w:rsidR="00283CD5" w:rsidRPr="002C2102" w:rsidRDefault="00181B6F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WORK EXPERIENCE</w:t>
      </w:r>
    </w:p>
    <w:p w14:paraId="47644023" w14:textId="675510DA" w:rsidR="00531C33" w:rsidRPr="002C2102" w:rsidRDefault="00531C33" w:rsidP="00C62BF4">
      <w:pPr>
        <w:pStyle w:val="ListParagraph"/>
        <w:numPr>
          <w:ilvl w:val="0"/>
          <w:numId w:val="6"/>
        </w:numPr>
        <w:tabs>
          <w:tab w:val="right" w:pos="405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102">
        <w:rPr>
          <w:rFonts w:ascii="Times New Roman" w:hAnsi="Times New Roman"/>
          <w:sz w:val="24"/>
          <w:szCs w:val="24"/>
        </w:rPr>
        <w:t xml:space="preserve">St Aloysius College (Autonomous), Mangalore, Assistant Professor: </w:t>
      </w:r>
      <w:r w:rsidR="00750E04" w:rsidRPr="002C2102">
        <w:rPr>
          <w:rFonts w:ascii="Times New Roman" w:hAnsi="Times New Roman"/>
          <w:sz w:val="24"/>
          <w:szCs w:val="24"/>
        </w:rPr>
        <w:t>June</w:t>
      </w:r>
      <w:r w:rsidRPr="002C2102">
        <w:rPr>
          <w:rFonts w:ascii="Times New Roman" w:hAnsi="Times New Roman"/>
          <w:sz w:val="24"/>
          <w:szCs w:val="24"/>
        </w:rPr>
        <w:t xml:space="preserve"> 2019 – Present.</w:t>
      </w:r>
    </w:p>
    <w:p w14:paraId="3AFC0826" w14:textId="59A1C7BD" w:rsidR="00624657" w:rsidRPr="002C2102" w:rsidRDefault="00624657" w:rsidP="00C62BF4">
      <w:pPr>
        <w:pStyle w:val="ListParagraph"/>
        <w:numPr>
          <w:ilvl w:val="0"/>
          <w:numId w:val="6"/>
        </w:numPr>
        <w:tabs>
          <w:tab w:val="right" w:pos="4050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2102">
        <w:rPr>
          <w:rFonts w:ascii="Times New Roman" w:hAnsi="Times New Roman"/>
          <w:sz w:val="24"/>
          <w:szCs w:val="24"/>
        </w:rPr>
        <w:t xml:space="preserve">Sacred Heart PU College, </w:t>
      </w:r>
      <w:proofErr w:type="spellStart"/>
      <w:r w:rsidRPr="002C2102">
        <w:rPr>
          <w:rFonts w:ascii="Times New Roman" w:hAnsi="Times New Roman"/>
          <w:sz w:val="24"/>
          <w:szCs w:val="24"/>
        </w:rPr>
        <w:t>Madanthyar</w:t>
      </w:r>
      <w:proofErr w:type="spellEnd"/>
      <w:r w:rsidRPr="002C2102">
        <w:rPr>
          <w:rFonts w:ascii="Times New Roman" w:hAnsi="Times New Roman"/>
          <w:sz w:val="24"/>
          <w:szCs w:val="24"/>
        </w:rPr>
        <w:t xml:space="preserve">, Lecturer: </w:t>
      </w:r>
      <w:r w:rsidR="00750E04" w:rsidRPr="002C2102">
        <w:rPr>
          <w:rFonts w:ascii="Times New Roman" w:hAnsi="Times New Roman"/>
          <w:sz w:val="24"/>
          <w:szCs w:val="24"/>
        </w:rPr>
        <w:t xml:space="preserve">June 2018 – March 2019. </w:t>
      </w:r>
    </w:p>
    <w:p w14:paraId="3982C6AA" w14:textId="77777777" w:rsidR="002913E0" w:rsidRPr="002C2102" w:rsidRDefault="002913E0" w:rsidP="00C62BF4">
      <w:pPr>
        <w:tabs>
          <w:tab w:val="right" w:pos="405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2B5944" w14:textId="4379FA43" w:rsidR="002913E0" w:rsidRPr="002C2102" w:rsidRDefault="002913E0" w:rsidP="00C62BF4">
      <w:pPr>
        <w:tabs>
          <w:tab w:val="right" w:pos="405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C2102">
        <w:rPr>
          <w:rFonts w:ascii="Times New Roman" w:hAnsi="Times New Roman"/>
          <w:b/>
          <w:sz w:val="24"/>
          <w:szCs w:val="24"/>
        </w:rPr>
        <w:t>RESEARCH INTERESTS</w:t>
      </w:r>
    </w:p>
    <w:p w14:paraId="1C5DD8DD" w14:textId="7FC1BB13" w:rsidR="002913E0" w:rsidRPr="002C2102" w:rsidRDefault="002913E0" w:rsidP="00C62BF4">
      <w:pPr>
        <w:pStyle w:val="ListParagraph"/>
        <w:numPr>
          <w:ilvl w:val="0"/>
          <w:numId w:val="7"/>
        </w:numPr>
        <w:tabs>
          <w:tab w:val="right" w:pos="4050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102">
        <w:rPr>
          <w:rFonts w:ascii="Times New Roman" w:hAnsi="Times New Roman"/>
          <w:bCs/>
          <w:sz w:val="24"/>
          <w:szCs w:val="24"/>
        </w:rPr>
        <w:t>Differential Equations</w:t>
      </w:r>
    </w:p>
    <w:p w14:paraId="14CA8CF1" w14:textId="254A8486" w:rsidR="002913E0" w:rsidRPr="002C2102" w:rsidRDefault="002913E0" w:rsidP="00C62BF4">
      <w:pPr>
        <w:pStyle w:val="ListParagraph"/>
        <w:numPr>
          <w:ilvl w:val="0"/>
          <w:numId w:val="7"/>
        </w:numPr>
        <w:tabs>
          <w:tab w:val="right" w:pos="4050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102">
        <w:rPr>
          <w:rFonts w:ascii="Times New Roman" w:hAnsi="Times New Roman"/>
          <w:bCs/>
          <w:sz w:val="24"/>
          <w:szCs w:val="24"/>
        </w:rPr>
        <w:t>Fluid Mechanics</w:t>
      </w:r>
    </w:p>
    <w:p w14:paraId="1C6A27A5" w14:textId="5C0D17CD" w:rsidR="002913E0" w:rsidRPr="002C2102" w:rsidRDefault="000B6261" w:rsidP="00C62BF4">
      <w:pPr>
        <w:pStyle w:val="ListParagraph"/>
        <w:numPr>
          <w:ilvl w:val="0"/>
          <w:numId w:val="7"/>
        </w:numPr>
        <w:tabs>
          <w:tab w:val="right" w:pos="4050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C2102">
        <w:rPr>
          <w:rFonts w:ascii="Times New Roman" w:hAnsi="Times New Roman"/>
          <w:bCs/>
          <w:sz w:val="24"/>
          <w:szCs w:val="24"/>
        </w:rPr>
        <w:lastRenderedPageBreak/>
        <w:t>Semi-analytical Methods</w:t>
      </w:r>
    </w:p>
    <w:p w14:paraId="615B09CA" w14:textId="77777777" w:rsidR="00181B6F" w:rsidRPr="002C2102" w:rsidRDefault="00181B6F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1A08208A" w14:textId="08BE49BF" w:rsidR="00F26D57" w:rsidRPr="002C2102" w:rsidRDefault="009C3386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PUBLICATIONS/BOOKS</w:t>
      </w:r>
    </w:p>
    <w:p w14:paraId="4CAA9630" w14:textId="77777777" w:rsidR="00F26D57" w:rsidRPr="002C2102" w:rsidRDefault="00F26D57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Co-authored a textbook “Business Statistics” for BCom under NEP syllabus. </w:t>
      </w:r>
    </w:p>
    <w:p w14:paraId="45A4CC35" w14:textId="516AA893" w:rsidR="00F26D57" w:rsidRPr="002C2102" w:rsidRDefault="00F26D57" w:rsidP="00C62B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cr/>
      </w:r>
      <w:r w:rsidR="009C3386" w:rsidRPr="002C2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SEMINARS</w:t>
      </w:r>
      <w:r w:rsidR="005E2768" w:rsidRPr="002C2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r w:rsidR="009C3386" w:rsidRPr="002C2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/CONFERENCES </w:t>
      </w:r>
      <w:r w:rsidR="005E2768" w:rsidRPr="002C2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/WORKSHOPS </w:t>
      </w:r>
      <w:r w:rsidR="009C3386" w:rsidRPr="002C21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ATTENDED:</w:t>
      </w:r>
    </w:p>
    <w:p w14:paraId="27B3F13D" w14:textId="77777777" w:rsidR="00F2132B" w:rsidRPr="002C2102" w:rsidRDefault="00F2132B" w:rsidP="00C62BF4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2C2102">
        <w:rPr>
          <w:color w:val="000000"/>
        </w:rPr>
        <w:t xml:space="preserve">Attended Science Academies Lecture Workshop on “Ever Young Topics in Physical and Chemical Sciences” organised by St Aloysius (Deemed to be University), Mangalore held on 17 – 18 February 2025. </w:t>
      </w:r>
    </w:p>
    <w:p w14:paraId="11923E3D" w14:textId="77777777" w:rsidR="00F2132B" w:rsidRPr="002C2102" w:rsidRDefault="00F2132B" w:rsidP="00C62BF4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2C2102">
        <w:rPr>
          <w:color w:val="000000"/>
        </w:rPr>
        <w:t xml:space="preserve">Completed the NEP 2020 Orientation &amp; Sensitization Programme under Malaviya Mission Teacher Training Programme (MM-TTP) of University Grants Commission (UGC) Organized by MM-TTC: Ramanujan College, Delhi in collaboration with Dr. Bhim Rao Ambedkar College, Delhi from November 13 to 22, 2024. </w:t>
      </w:r>
    </w:p>
    <w:p w14:paraId="3D17D723" w14:textId="341CEC92" w:rsidR="00475841" w:rsidRPr="002C2102" w:rsidRDefault="00475841" w:rsidP="00C62BF4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2C2102">
        <w:rPr>
          <w:color w:val="000000"/>
        </w:rPr>
        <w:t>One week national-level online workshop on “Graph Theory using Python” organized by Indian Mathematics Professors Association and Infinity Research &amp; Development Institute, Coimbatore from October 22 to 26, 2024. </w:t>
      </w:r>
    </w:p>
    <w:p w14:paraId="4270CA5A" w14:textId="7F22C78A" w:rsidR="00F2132B" w:rsidRPr="002C2102" w:rsidRDefault="00F2132B" w:rsidP="00C62B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Attended </w:t>
      </w:r>
      <w:r w:rsidR="00D25CB9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two-day</w:t>
      </w: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Faculty </w:t>
      </w:r>
      <w:r w:rsidR="00AA4E45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</w:t>
      </w: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evelopment </w:t>
      </w:r>
      <w:r w:rsidR="00AA4E45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</w:t>
      </w: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rogramme organized by the </w:t>
      </w:r>
      <w:r w:rsidRPr="00D25CB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Human Resource Department</w:t>
      </w: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St Aloysius (Deemed to be University)</w:t>
      </w:r>
      <w:r w:rsidR="00D25CB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r w:rsidR="00D25CB9"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held on 27 and 28 June 2024</w:t>
      </w:r>
      <w:r w:rsidR="00D25CB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. </w:t>
      </w:r>
    </w:p>
    <w:p w14:paraId="27A70D1D" w14:textId="6DEFF7C0" w:rsidR="00475841" w:rsidRPr="00173749" w:rsidRDefault="00475841" w:rsidP="00C62B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7374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Attended National Conference on Physical Sciences organized by St Aloysius (Deemed to be University) held on March 1 and 2, 2024. </w:t>
      </w:r>
    </w:p>
    <w:p w14:paraId="7E1BB3F6" w14:textId="794F4FDE" w:rsidR="00475841" w:rsidRPr="002C2102" w:rsidRDefault="00475841" w:rsidP="00C62B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hAnsi="Times New Roman" w:cs="Times New Roman"/>
          <w:sz w:val="24"/>
          <w:szCs w:val="24"/>
        </w:rPr>
        <w:t>Completed two weeks “Refresher Course in Mathematical Sciences (Theme: Foundation Course in Vedic Mathematics)” organized by Ramanujan College, University of Delhi under the aegis of Ministry of Education, Pandit Madan Mohan Malaviya National Mission On Teachers and Teaching</w:t>
      </w:r>
      <w:r w:rsidR="006F411B">
        <w:rPr>
          <w:rFonts w:ascii="Times New Roman" w:hAnsi="Times New Roman" w:cs="Times New Roman"/>
          <w:sz w:val="24"/>
          <w:szCs w:val="24"/>
        </w:rPr>
        <w:t xml:space="preserve"> </w:t>
      </w:r>
      <w:r w:rsidR="006F411B" w:rsidRPr="002C2102">
        <w:rPr>
          <w:rFonts w:ascii="Times New Roman" w:hAnsi="Times New Roman" w:cs="Times New Roman"/>
          <w:sz w:val="24"/>
          <w:szCs w:val="24"/>
        </w:rPr>
        <w:t>during 01 - 14 September 2023</w:t>
      </w:r>
      <w:r w:rsidR="006F41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CC7EE" w14:textId="77777777" w:rsidR="004B688E" w:rsidRPr="002C2102" w:rsidRDefault="004B688E" w:rsidP="00C62BF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Hands-on workshop on OBE and Question Bank preparation using </w:t>
      </w:r>
      <w:proofErr w:type="spellStart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QnSmarti</w:t>
      </w:r>
      <w:proofErr w:type="spellEnd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organised by the IQAC of St Aloysius College (Autonomous) </w:t>
      </w:r>
      <w:proofErr w:type="spellStart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Mangaluru</w:t>
      </w:r>
      <w:proofErr w:type="spellEnd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The Office of Registrar and Controller of Examinations in association with </w:t>
      </w:r>
      <w:proofErr w:type="spellStart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ipsr</w:t>
      </w:r>
      <w:proofErr w:type="spellEnd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solutions limited on 14 July 2023. </w:t>
      </w:r>
    </w:p>
    <w:p w14:paraId="6EA67725" w14:textId="77777777" w:rsidR="004B688E" w:rsidRPr="002C2102" w:rsidRDefault="004B688E" w:rsidP="00C62B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Participated in FDP on “Underlying Threads of OBE” organized by IQAC of St Aloysius College (Autonomous), </w:t>
      </w:r>
      <w:proofErr w:type="spellStart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Mangaluru</w:t>
      </w:r>
      <w:proofErr w:type="spellEnd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association with IPSR solutions limited on 11th March 2022.</w:t>
      </w:r>
    </w:p>
    <w:p w14:paraId="1E69FC68" w14:textId="77777777" w:rsidR="004B688E" w:rsidRPr="002C2102" w:rsidRDefault="004B688E" w:rsidP="00C62B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Participated in FDP on “Reimagining Internalization” organized by AAICHE, along with IQAC, St Aloysius College (Autonomous), Mangalore on 21st January 2022.</w:t>
      </w:r>
    </w:p>
    <w:p w14:paraId="03782C6E" w14:textId="77777777" w:rsidR="004B688E" w:rsidRPr="002C2102" w:rsidRDefault="004B688E" w:rsidP="00C62B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Participated in a special online series on “Applications of Mathematics in Engineering Domains” organized by Department of Mathematics, St Joseph’s Engineering College in association with Karnataka Science and Technology Academy from September 14 - 20, 2021.</w:t>
      </w:r>
    </w:p>
    <w:p w14:paraId="213D25F1" w14:textId="77777777" w:rsidR="004B688E" w:rsidRPr="002C2102" w:rsidRDefault="004B688E" w:rsidP="00C62B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Participated in one-week National Level Faculty Development Programme on “Transformation in Indian Education through New Education Policy- Challenges and Opportunities” during 05 - 11 July 2021 organised by Government First Grade College for Women, </w:t>
      </w:r>
      <w:proofErr w:type="spellStart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Balmatta</w:t>
      </w:r>
      <w:proofErr w:type="spellEnd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Mangaluru</w:t>
      </w:r>
      <w:proofErr w:type="spellEnd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association with St Aloysius College (Autonomous), </w:t>
      </w:r>
      <w:proofErr w:type="spellStart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Mangaluru</w:t>
      </w:r>
      <w:proofErr w:type="spellEnd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4231FED5" w14:textId="77777777" w:rsidR="003831D4" w:rsidRPr="002C2102" w:rsidRDefault="003831D4" w:rsidP="00C62B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Participated in a five-day workshop on “Intertwining Strands in Physics and Mathematics: Symmetry” held at IISER Pune from 14th to 18th January 2020 organized by </w:t>
      </w:r>
      <w:proofErr w:type="spellStart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Center</w:t>
      </w:r>
      <w:proofErr w:type="spellEnd"/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Excellence in Science and Mathematics Education supported by MHRD, Govt. of India.</w:t>
      </w:r>
    </w:p>
    <w:p w14:paraId="097196EF" w14:textId="4C6BC87F" w:rsidR="00F26D57" w:rsidRPr="002C2102" w:rsidRDefault="003831D4" w:rsidP="00C62B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10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Attended National Conference on “Discrete Mathematics and Graph Theory” during 05 - 06 February 2018, organized by Department of Mathematics, Mangalore University. </w:t>
      </w:r>
    </w:p>
    <w:sectPr w:rsidR="00F26D57" w:rsidRPr="002C2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62AF"/>
    <w:multiLevelType w:val="hybridMultilevel"/>
    <w:tmpl w:val="60D2F5DA"/>
    <w:lvl w:ilvl="0" w:tplc="4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2AAC4E09"/>
    <w:multiLevelType w:val="multilevel"/>
    <w:tmpl w:val="014E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B4D2C"/>
    <w:multiLevelType w:val="hybridMultilevel"/>
    <w:tmpl w:val="A6D0F3A6"/>
    <w:lvl w:ilvl="0" w:tplc="40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4A735010"/>
    <w:multiLevelType w:val="hybridMultilevel"/>
    <w:tmpl w:val="962207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979AE"/>
    <w:multiLevelType w:val="hybridMultilevel"/>
    <w:tmpl w:val="A83C72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C7BB3"/>
    <w:multiLevelType w:val="multilevel"/>
    <w:tmpl w:val="8D1C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9200E"/>
    <w:multiLevelType w:val="hybridMultilevel"/>
    <w:tmpl w:val="A3A446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B1289"/>
    <w:multiLevelType w:val="multilevel"/>
    <w:tmpl w:val="8498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75525"/>
    <w:multiLevelType w:val="multilevel"/>
    <w:tmpl w:val="6A64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616996">
    <w:abstractNumId w:val="1"/>
  </w:num>
  <w:num w:numId="2" w16cid:durableId="929660680">
    <w:abstractNumId w:val="5"/>
  </w:num>
  <w:num w:numId="3" w16cid:durableId="768505494">
    <w:abstractNumId w:val="7"/>
  </w:num>
  <w:num w:numId="4" w16cid:durableId="408623090">
    <w:abstractNumId w:val="6"/>
  </w:num>
  <w:num w:numId="5" w16cid:durableId="986738068">
    <w:abstractNumId w:val="0"/>
  </w:num>
  <w:num w:numId="6" w16cid:durableId="236014755">
    <w:abstractNumId w:val="2"/>
  </w:num>
  <w:num w:numId="7" w16cid:durableId="1089233527">
    <w:abstractNumId w:val="3"/>
  </w:num>
  <w:num w:numId="8" w16cid:durableId="1572737597">
    <w:abstractNumId w:val="8"/>
  </w:num>
  <w:num w:numId="9" w16cid:durableId="1982424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56"/>
    <w:rsid w:val="00005CCB"/>
    <w:rsid w:val="00083AF5"/>
    <w:rsid w:val="000B6261"/>
    <w:rsid w:val="00145746"/>
    <w:rsid w:val="00173749"/>
    <w:rsid w:val="00181B6F"/>
    <w:rsid w:val="001920F1"/>
    <w:rsid w:val="001B0DF0"/>
    <w:rsid w:val="00283CD5"/>
    <w:rsid w:val="0028614A"/>
    <w:rsid w:val="002913E0"/>
    <w:rsid w:val="00291881"/>
    <w:rsid w:val="002C2102"/>
    <w:rsid w:val="002C4456"/>
    <w:rsid w:val="003831D4"/>
    <w:rsid w:val="003A2138"/>
    <w:rsid w:val="00463374"/>
    <w:rsid w:val="00475841"/>
    <w:rsid w:val="004A16A7"/>
    <w:rsid w:val="004B0E85"/>
    <w:rsid w:val="004B688E"/>
    <w:rsid w:val="004C4CBA"/>
    <w:rsid w:val="005176ED"/>
    <w:rsid w:val="00531C33"/>
    <w:rsid w:val="00533377"/>
    <w:rsid w:val="00574FA4"/>
    <w:rsid w:val="00581A5E"/>
    <w:rsid w:val="005A3805"/>
    <w:rsid w:val="005B34ED"/>
    <w:rsid w:val="005E2768"/>
    <w:rsid w:val="00624657"/>
    <w:rsid w:val="006A1F70"/>
    <w:rsid w:val="006C795D"/>
    <w:rsid w:val="006F411B"/>
    <w:rsid w:val="0072649D"/>
    <w:rsid w:val="00750E04"/>
    <w:rsid w:val="00767896"/>
    <w:rsid w:val="00801973"/>
    <w:rsid w:val="008813A8"/>
    <w:rsid w:val="008D4290"/>
    <w:rsid w:val="008E37A5"/>
    <w:rsid w:val="00916E97"/>
    <w:rsid w:val="009410B8"/>
    <w:rsid w:val="009A20FB"/>
    <w:rsid w:val="009C3386"/>
    <w:rsid w:val="009E0B4F"/>
    <w:rsid w:val="00AA4E45"/>
    <w:rsid w:val="00AB603D"/>
    <w:rsid w:val="00AF0734"/>
    <w:rsid w:val="00BC028D"/>
    <w:rsid w:val="00C62BF4"/>
    <w:rsid w:val="00C85608"/>
    <w:rsid w:val="00CC27B1"/>
    <w:rsid w:val="00CC51E7"/>
    <w:rsid w:val="00CF3B36"/>
    <w:rsid w:val="00D25CB9"/>
    <w:rsid w:val="00D4023D"/>
    <w:rsid w:val="00D438A4"/>
    <w:rsid w:val="00EA6904"/>
    <w:rsid w:val="00EC1F81"/>
    <w:rsid w:val="00ED5B14"/>
    <w:rsid w:val="00F2132B"/>
    <w:rsid w:val="00F26D57"/>
    <w:rsid w:val="00F81462"/>
    <w:rsid w:val="00F8476D"/>
    <w:rsid w:val="00F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F71C"/>
  <w15:chartTrackingRefBased/>
  <w15:docId w15:val="{B3C352CD-1855-4985-8131-07AAFAF1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45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C44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4456"/>
    <w:rPr>
      <w:color w:val="0000FF"/>
      <w:u w:val="single"/>
    </w:rPr>
  </w:style>
  <w:style w:type="character" w:customStyle="1" w:styleId="list-group-item">
    <w:name w:val="list-group-item"/>
    <w:basedOn w:val="DefaultParagraphFont"/>
    <w:rsid w:val="002C4456"/>
  </w:style>
  <w:style w:type="paragraph" w:customStyle="1" w:styleId="Default">
    <w:name w:val="Default"/>
    <w:rsid w:val="002861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k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14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428BC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 PREETHA VAZ</dc:creator>
  <cp:keywords/>
  <dc:description/>
  <cp:lastModifiedBy>ROLLIN PREETHA VAZ</cp:lastModifiedBy>
  <cp:revision>57</cp:revision>
  <dcterms:created xsi:type="dcterms:W3CDTF">2024-06-07T04:14:00Z</dcterms:created>
  <dcterms:modified xsi:type="dcterms:W3CDTF">2025-03-27T04:52:00Z</dcterms:modified>
</cp:coreProperties>
</file>