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460E" w14:textId="17CBD136" w:rsidR="00604318" w:rsidRPr="00FA295C" w:rsidRDefault="00FA295C" w:rsidP="00FA295C">
      <w:pPr>
        <w:jc w:val="center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FA295C">
        <w:rPr>
          <w:rFonts w:ascii="Book Antiqua" w:hAnsi="Book Antiqua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E4640D3" wp14:editId="0EF0829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109345" cy="1479550"/>
            <wp:effectExtent l="0" t="0" r="0" b="6350"/>
            <wp:wrapSquare wrapText="bothSides"/>
            <wp:docPr id="1984787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47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609373" w14:textId="4799B5DA" w:rsidR="00480D1C" w:rsidRDefault="00480D1C" w:rsidP="00480D1C">
      <w:pPr>
        <w:rPr>
          <w:rFonts w:ascii="Book Antiqua" w:hAnsi="Book Antiqua" w:cs="Times New Roman"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>Name:</w:t>
      </w:r>
      <w:r>
        <w:rPr>
          <w:rFonts w:ascii="Book Antiqua" w:hAnsi="Book Antiqua" w:cs="Times New Roman"/>
          <w:sz w:val="24"/>
          <w:szCs w:val="24"/>
        </w:rPr>
        <w:t xml:space="preserve"> Dr Pallavi Baliga</w:t>
      </w:r>
    </w:p>
    <w:p w14:paraId="00922E23" w14:textId="3FA7C009" w:rsidR="00480D1C" w:rsidRDefault="00446162" w:rsidP="00480D1C">
      <w:pPr>
        <w:rPr>
          <w:rFonts w:ascii="Book Antiqua" w:hAnsi="Book Antiqua" w:cs="Times New Roman"/>
          <w:sz w:val="24"/>
          <w:szCs w:val="24"/>
        </w:rPr>
      </w:pPr>
      <w:proofErr w:type="gramStart"/>
      <w:r w:rsidRPr="00696839">
        <w:rPr>
          <w:rFonts w:ascii="Book Antiqua" w:hAnsi="Book Antiqua" w:cs="Times New Roman"/>
          <w:b/>
          <w:bCs/>
          <w:sz w:val="24"/>
          <w:szCs w:val="24"/>
        </w:rPr>
        <w:t>Designation :</w:t>
      </w:r>
      <w:proofErr w:type="gramEnd"/>
      <w:r w:rsidRPr="00696839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Assistant Professor</w:t>
      </w:r>
      <w:r w:rsidR="00020DC5">
        <w:rPr>
          <w:rFonts w:ascii="Book Antiqua" w:hAnsi="Book Antiqua" w:cs="Times New Roman"/>
          <w:sz w:val="24"/>
          <w:szCs w:val="24"/>
        </w:rPr>
        <w:t xml:space="preserve"> Stage -I</w:t>
      </w:r>
    </w:p>
    <w:p w14:paraId="339F160C" w14:textId="5CED022C" w:rsidR="00446162" w:rsidRDefault="00446162" w:rsidP="00480D1C">
      <w:pPr>
        <w:rPr>
          <w:rFonts w:ascii="Book Antiqua" w:hAnsi="Book Antiqua" w:cs="Times New Roman"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 xml:space="preserve">Date of Entry into </w:t>
      </w:r>
      <w:proofErr w:type="gramStart"/>
      <w:r w:rsidRPr="00696839">
        <w:rPr>
          <w:rFonts w:ascii="Book Antiqua" w:hAnsi="Book Antiqua" w:cs="Times New Roman"/>
          <w:b/>
          <w:bCs/>
          <w:sz w:val="24"/>
          <w:szCs w:val="24"/>
        </w:rPr>
        <w:t>Service :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16.8.2022</w:t>
      </w:r>
      <w:r w:rsidR="00DC0BDE">
        <w:rPr>
          <w:rFonts w:ascii="Book Antiqua" w:hAnsi="Book Antiqua" w:cs="Times New Roman"/>
          <w:sz w:val="24"/>
          <w:szCs w:val="24"/>
        </w:rPr>
        <w:t xml:space="preserve">                                                          </w:t>
      </w:r>
    </w:p>
    <w:p w14:paraId="719726B1" w14:textId="146918AA" w:rsidR="00D67C2A" w:rsidRDefault="00D67C2A" w:rsidP="00480D1C">
      <w:pPr>
        <w:rPr>
          <w:rFonts w:ascii="Book Antiqua" w:hAnsi="Book Antiqua" w:cs="Times New Roman"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>Email:</w:t>
      </w:r>
      <w:r>
        <w:rPr>
          <w:rFonts w:ascii="Book Antiqua" w:hAnsi="Book Antiqua" w:cs="Times New Roman"/>
          <w:sz w:val="24"/>
          <w:szCs w:val="24"/>
        </w:rPr>
        <w:t xml:space="preserve"> pallavi_baliga</w:t>
      </w:r>
      <w:r w:rsidR="004372F2">
        <w:rPr>
          <w:rFonts w:ascii="Book Antiqua" w:hAnsi="Book Antiqua" w:cs="Times New Roman"/>
          <w:sz w:val="24"/>
          <w:szCs w:val="24"/>
        </w:rPr>
        <w:t>@st</w:t>
      </w:r>
      <w:r w:rsidR="0081119B">
        <w:rPr>
          <w:rFonts w:ascii="Book Antiqua" w:hAnsi="Book Antiqua" w:cs="Times New Roman"/>
          <w:sz w:val="24"/>
          <w:szCs w:val="24"/>
        </w:rPr>
        <w:t>a</w:t>
      </w:r>
      <w:r w:rsidR="004372F2">
        <w:rPr>
          <w:rFonts w:ascii="Book Antiqua" w:hAnsi="Book Antiqua" w:cs="Times New Roman"/>
          <w:sz w:val="24"/>
          <w:szCs w:val="24"/>
        </w:rPr>
        <w:t>loysius.edu.in</w:t>
      </w:r>
    </w:p>
    <w:p w14:paraId="2844B68B" w14:textId="68BCFF42" w:rsidR="00546FBC" w:rsidRDefault="00546FBC" w:rsidP="00480D1C">
      <w:pPr>
        <w:rPr>
          <w:rFonts w:ascii="Book Antiqua" w:hAnsi="Book Antiqua" w:cs="Times New Roman"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>Mob:</w:t>
      </w:r>
      <w:r>
        <w:rPr>
          <w:rFonts w:ascii="Book Antiqua" w:hAnsi="Book Antiqua" w:cs="Times New Roman"/>
          <w:sz w:val="24"/>
          <w:szCs w:val="24"/>
        </w:rPr>
        <w:t xml:space="preserve"> 9743520166</w:t>
      </w:r>
    </w:p>
    <w:p w14:paraId="35997B0B" w14:textId="17281336" w:rsidR="00546FBC" w:rsidRDefault="00546FBC" w:rsidP="00480D1C">
      <w:pPr>
        <w:rPr>
          <w:rFonts w:ascii="Book Antiqua" w:hAnsi="Book Antiqua" w:cs="Times New Roman"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>D.O.B:</w:t>
      </w:r>
      <w:r w:rsidR="00A429CD">
        <w:rPr>
          <w:rFonts w:ascii="Book Antiqua" w:hAnsi="Book Antiqua" w:cs="Times New Roman"/>
          <w:sz w:val="24"/>
          <w:szCs w:val="24"/>
        </w:rPr>
        <w:t xml:space="preserve"> 30. 1.1986</w:t>
      </w:r>
    </w:p>
    <w:p w14:paraId="7775BD67" w14:textId="3A8BA1F8" w:rsidR="00A429CD" w:rsidRPr="00696839" w:rsidRDefault="00696839" w:rsidP="00480D1C">
      <w:pPr>
        <w:rPr>
          <w:rFonts w:ascii="Book Antiqua" w:hAnsi="Book Antiqua" w:cs="Times New Roman"/>
          <w:b/>
          <w:bCs/>
          <w:sz w:val="24"/>
          <w:szCs w:val="24"/>
        </w:rPr>
      </w:pPr>
      <w:r w:rsidRPr="00696839">
        <w:rPr>
          <w:rFonts w:ascii="Book Antiqua" w:hAnsi="Book Antiqua" w:cs="Times New Roman"/>
          <w:b/>
          <w:bCs/>
          <w:sz w:val="24"/>
          <w:szCs w:val="24"/>
        </w:rPr>
        <w:t xml:space="preserve">Education: </w:t>
      </w:r>
    </w:p>
    <w:p w14:paraId="19D1825C" w14:textId="3D5DA8EB" w:rsidR="00696839" w:rsidRDefault="00696839" w:rsidP="00480D1C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Mangalore University, </w:t>
      </w:r>
      <w:proofErr w:type="spellStart"/>
      <w:r>
        <w:rPr>
          <w:rFonts w:ascii="Book Antiqua" w:hAnsi="Book Antiqua" w:cs="Times New Roman"/>
          <w:sz w:val="24"/>
          <w:szCs w:val="24"/>
        </w:rPr>
        <w:t>Mangalagangothri</w:t>
      </w:r>
      <w:proofErr w:type="spellEnd"/>
      <w:r>
        <w:rPr>
          <w:rFonts w:ascii="Book Antiqua" w:hAnsi="Book Antiqua" w:cs="Times New Roman"/>
          <w:sz w:val="24"/>
          <w:szCs w:val="24"/>
        </w:rPr>
        <w:t>, Karnataka, India-574199</w:t>
      </w:r>
    </w:p>
    <w:p w14:paraId="4D2612B1" w14:textId="7CD2F1AE" w:rsidR="00696839" w:rsidRDefault="00696839" w:rsidP="00696839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Ph.D. Biosciences</w:t>
      </w:r>
    </w:p>
    <w:p w14:paraId="438E8896" w14:textId="5D6FCA9F" w:rsidR="00696839" w:rsidRDefault="00696839" w:rsidP="00696839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M.Sc. Biotechnology</w:t>
      </w:r>
    </w:p>
    <w:p w14:paraId="24BD22C9" w14:textId="6E76DBED" w:rsidR="00696839" w:rsidRDefault="00696839" w:rsidP="00696839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B.Sc. Biotechnology, Chemistry, Botany</w:t>
      </w:r>
    </w:p>
    <w:p w14:paraId="60DFF5B4" w14:textId="68103128" w:rsidR="00AF5A9C" w:rsidRDefault="00AF5A9C" w:rsidP="00AF5A9C">
      <w:pPr>
        <w:pStyle w:val="ListParagrap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Qualified CSIR-UCG-NET </w:t>
      </w:r>
      <w:r w:rsidR="00DE06BB">
        <w:rPr>
          <w:rFonts w:ascii="Book Antiqua" w:hAnsi="Book Antiqua" w:cs="Times New Roman"/>
          <w:sz w:val="24"/>
          <w:szCs w:val="24"/>
        </w:rPr>
        <w:t>J</w:t>
      </w:r>
      <w:r>
        <w:rPr>
          <w:rFonts w:ascii="Book Antiqua" w:hAnsi="Book Antiqua" w:cs="Times New Roman"/>
          <w:sz w:val="24"/>
          <w:szCs w:val="24"/>
        </w:rPr>
        <w:t xml:space="preserve">oint </w:t>
      </w:r>
      <w:r w:rsidR="00DE06BB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 xml:space="preserve">ligibility </w:t>
      </w:r>
      <w:r w:rsidR="00DE06BB">
        <w:rPr>
          <w:rFonts w:ascii="Book Antiqua" w:hAnsi="Book Antiqua" w:cs="Times New Roman"/>
          <w:sz w:val="24"/>
          <w:szCs w:val="24"/>
        </w:rPr>
        <w:t>T</w:t>
      </w:r>
      <w:r>
        <w:rPr>
          <w:rFonts w:ascii="Book Antiqua" w:hAnsi="Book Antiqua" w:cs="Times New Roman"/>
          <w:sz w:val="24"/>
          <w:szCs w:val="24"/>
        </w:rPr>
        <w:t xml:space="preserve">est </w:t>
      </w:r>
      <w:r w:rsidR="00554B19">
        <w:rPr>
          <w:rFonts w:ascii="Book Antiqua" w:hAnsi="Book Antiqua" w:cs="Times New Roman"/>
          <w:sz w:val="24"/>
          <w:szCs w:val="24"/>
        </w:rPr>
        <w:t xml:space="preserve">in </w:t>
      </w:r>
      <w:r w:rsidR="00AB54BA">
        <w:rPr>
          <w:rFonts w:ascii="Book Antiqua" w:hAnsi="Book Antiqua" w:cs="Times New Roman"/>
          <w:sz w:val="24"/>
          <w:szCs w:val="24"/>
        </w:rPr>
        <w:t>2008</w:t>
      </w:r>
    </w:p>
    <w:p w14:paraId="503AB9E6" w14:textId="05C7648D" w:rsidR="00C63383" w:rsidRPr="00C63383" w:rsidRDefault="00C63383" w:rsidP="00C63383">
      <w:pPr>
        <w:rPr>
          <w:rFonts w:ascii="Book Antiqua" w:hAnsi="Book Antiqua" w:cs="Times New Roman"/>
          <w:b/>
          <w:bCs/>
          <w:sz w:val="24"/>
          <w:szCs w:val="24"/>
        </w:rPr>
      </w:pPr>
      <w:r w:rsidRPr="00C63383">
        <w:rPr>
          <w:rFonts w:ascii="Book Antiqua" w:hAnsi="Book Antiqua" w:cs="Times New Roman"/>
          <w:b/>
          <w:bCs/>
          <w:sz w:val="24"/>
          <w:szCs w:val="24"/>
        </w:rPr>
        <w:t>Awards</w:t>
      </w:r>
    </w:p>
    <w:p w14:paraId="4C0762DC" w14:textId="77777777" w:rsidR="0043237F" w:rsidRPr="0043237F" w:rsidRDefault="0043237F" w:rsidP="0043237F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43237F">
        <w:rPr>
          <w:rFonts w:ascii="Book Antiqua" w:hAnsi="Book Antiqua" w:cs="Times New Roman"/>
          <w:sz w:val="24"/>
          <w:szCs w:val="24"/>
        </w:rPr>
        <w:t>CSIR JRF for Doctoral studies</w:t>
      </w:r>
    </w:p>
    <w:p w14:paraId="7A1211FB" w14:textId="0C1173EC" w:rsidR="0043237F" w:rsidRDefault="0043237F" w:rsidP="0043237F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43237F">
        <w:rPr>
          <w:rFonts w:ascii="Book Antiqua" w:hAnsi="Book Antiqua" w:cs="Times New Roman"/>
          <w:sz w:val="24"/>
          <w:szCs w:val="24"/>
        </w:rPr>
        <w:t>DST</w:t>
      </w:r>
      <w:r w:rsidR="00214EBB">
        <w:rPr>
          <w:rFonts w:ascii="Book Antiqua" w:hAnsi="Book Antiqua" w:cs="Times New Roman"/>
          <w:sz w:val="24"/>
          <w:szCs w:val="24"/>
        </w:rPr>
        <w:t>-</w:t>
      </w:r>
      <w:r w:rsidRPr="0043237F">
        <w:rPr>
          <w:rFonts w:ascii="Book Antiqua" w:hAnsi="Book Antiqua" w:cs="Times New Roman"/>
          <w:sz w:val="24"/>
          <w:szCs w:val="24"/>
        </w:rPr>
        <w:t xml:space="preserve">SERB NPDF for Post-Doctoral studies </w:t>
      </w:r>
    </w:p>
    <w:p w14:paraId="6AA17111" w14:textId="05184514" w:rsidR="00DE06BB" w:rsidRDefault="0043237F" w:rsidP="0043237F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43237F">
        <w:rPr>
          <w:rFonts w:ascii="Book Antiqua" w:hAnsi="Book Antiqua" w:cs="Times New Roman"/>
          <w:sz w:val="24"/>
          <w:szCs w:val="24"/>
        </w:rPr>
        <w:t xml:space="preserve">DST AWSAR Award for popular article on </w:t>
      </w:r>
      <w:r w:rsidR="00231F6E">
        <w:rPr>
          <w:rFonts w:ascii="Book Antiqua" w:hAnsi="Book Antiqua" w:cs="Times New Roman"/>
          <w:sz w:val="24"/>
          <w:szCs w:val="24"/>
        </w:rPr>
        <w:t>post-doctoral</w:t>
      </w:r>
      <w:r w:rsidRPr="0043237F">
        <w:rPr>
          <w:rFonts w:ascii="Book Antiqua" w:hAnsi="Book Antiqua" w:cs="Times New Roman"/>
          <w:sz w:val="24"/>
          <w:szCs w:val="24"/>
        </w:rPr>
        <w:t xml:space="preserve"> research</w:t>
      </w:r>
    </w:p>
    <w:p w14:paraId="763D2BFF" w14:textId="11BFEB99" w:rsidR="009D4238" w:rsidRDefault="009D4238" w:rsidP="009D4238">
      <w:pPr>
        <w:rPr>
          <w:rFonts w:ascii="Book Antiqua" w:hAnsi="Book Antiqua" w:cs="Times New Roman"/>
          <w:b/>
          <w:bCs/>
          <w:sz w:val="24"/>
          <w:szCs w:val="24"/>
        </w:rPr>
      </w:pPr>
      <w:r w:rsidRPr="009D4238">
        <w:rPr>
          <w:rFonts w:ascii="Book Antiqua" w:hAnsi="Book Antiqua" w:cs="Times New Roman"/>
          <w:b/>
          <w:bCs/>
          <w:sz w:val="24"/>
          <w:szCs w:val="24"/>
        </w:rPr>
        <w:t xml:space="preserve">Teaching </w:t>
      </w:r>
      <w:r w:rsidR="00214EBB">
        <w:rPr>
          <w:rFonts w:ascii="Book Antiqua" w:hAnsi="Book Antiqua" w:cs="Times New Roman"/>
          <w:b/>
          <w:bCs/>
          <w:sz w:val="24"/>
          <w:szCs w:val="24"/>
        </w:rPr>
        <w:t>e</w:t>
      </w:r>
      <w:r w:rsidRPr="009D4238">
        <w:rPr>
          <w:rFonts w:ascii="Book Antiqua" w:hAnsi="Book Antiqua" w:cs="Times New Roman"/>
          <w:b/>
          <w:bCs/>
          <w:sz w:val="24"/>
          <w:szCs w:val="24"/>
        </w:rPr>
        <w:t>xperience</w:t>
      </w:r>
    </w:p>
    <w:p w14:paraId="0F32FCB2" w14:textId="7C94B158" w:rsidR="009D4238" w:rsidRPr="000730A6" w:rsidRDefault="009D4238" w:rsidP="009D4238">
      <w:pPr>
        <w:pStyle w:val="ListParagraph"/>
        <w:numPr>
          <w:ilvl w:val="0"/>
          <w:numId w:val="3"/>
        </w:numPr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One and a half year</w:t>
      </w:r>
      <w:r w:rsidR="000730A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0730A6" w:rsidRPr="000730A6">
        <w:rPr>
          <w:rFonts w:ascii="Book Antiqua" w:hAnsi="Book Antiqua" w:cs="Times New Roman"/>
          <w:sz w:val="24"/>
          <w:szCs w:val="24"/>
        </w:rPr>
        <w:t>of</w:t>
      </w:r>
      <w:r w:rsidR="000730A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0730A6" w:rsidRPr="000730A6">
        <w:rPr>
          <w:rFonts w:ascii="Book Antiqua" w:hAnsi="Book Antiqua" w:cs="Times New Roman"/>
          <w:sz w:val="24"/>
          <w:szCs w:val="24"/>
        </w:rPr>
        <w:t>teaching experience</w:t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9D4238">
        <w:rPr>
          <w:rFonts w:ascii="Book Antiqua" w:hAnsi="Book Antiqua" w:cs="Times New Roman"/>
          <w:sz w:val="24"/>
          <w:szCs w:val="24"/>
        </w:rPr>
        <w:t>at the</w:t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0730A6">
        <w:rPr>
          <w:rFonts w:ascii="Book Antiqua" w:hAnsi="Book Antiqua" w:cs="Times New Roman"/>
          <w:b/>
          <w:bCs/>
          <w:sz w:val="24"/>
          <w:szCs w:val="24"/>
        </w:rPr>
        <w:t xml:space="preserve">PG department of Biochemistry, St Aloysius College, Mangalore, </w:t>
      </w:r>
      <w:r w:rsidR="000730A6">
        <w:rPr>
          <w:rFonts w:ascii="Book Antiqua" w:hAnsi="Book Antiqua" w:cs="Times New Roman"/>
          <w:sz w:val="24"/>
          <w:szCs w:val="24"/>
        </w:rPr>
        <w:t>India (</w:t>
      </w:r>
      <w:r w:rsidR="000730A6" w:rsidRPr="000730A6">
        <w:rPr>
          <w:rFonts w:ascii="Book Antiqua" w:hAnsi="Book Antiqua" w:cs="Times New Roman"/>
          <w:sz w:val="24"/>
          <w:szCs w:val="24"/>
        </w:rPr>
        <w:t>2008-2009</w:t>
      </w:r>
      <w:r w:rsidR="000730A6">
        <w:rPr>
          <w:rFonts w:ascii="Book Antiqua" w:hAnsi="Book Antiqua" w:cs="Times New Roman"/>
          <w:sz w:val="24"/>
          <w:szCs w:val="24"/>
        </w:rPr>
        <w:t>)</w:t>
      </w:r>
    </w:p>
    <w:p w14:paraId="5FAD8861" w14:textId="245352AF" w:rsidR="000730A6" w:rsidRPr="00055523" w:rsidRDefault="000730A6" w:rsidP="009D4238">
      <w:pPr>
        <w:pStyle w:val="ListParagraph"/>
        <w:numPr>
          <w:ilvl w:val="0"/>
          <w:numId w:val="3"/>
        </w:numPr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Six months </w:t>
      </w:r>
      <w:r w:rsidR="00BE0BC5" w:rsidRPr="00BE0BC5">
        <w:rPr>
          <w:rFonts w:ascii="Book Antiqua" w:hAnsi="Book Antiqua" w:cs="Times New Roman"/>
          <w:sz w:val="24"/>
          <w:szCs w:val="24"/>
        </w:rPr>
        <w:t xml:space="preserve">of </w:t>
      </w:r>
      <w:r w:rsidR="00BE0BC5">
        <w:rPr>
          <w:rFonts w:ascii="Book Antiqua" w:hAnsi="Book Antiqua" w:cs="Times New Roman"/>
          <w:sz w:val="24"/>
          <w:szCs w:val="24"/>
        </w:rPr>
        <w:t xml:space="preserve">teaching experience for the </w:t>
      </w:r>
      <w:r w:rsidR="00BE0BC5" w:rsidRPr="00BE0BC5">
        <w:rPr>
          <w:rFonts w:ascii="Book Antiqua" w:hAnsi="Book Antiqua" w:cs="Times New Roman"/>
          <w:b/>
          <w:bCs/>
          <w:sz w:val="24"/>
          <w:szCs w:val="24"/>
        </w:rPr>
        <w:t>Biotechnology Finishing School</w:t>
      </w:r>
      <w:r w:rsidR="00BE0BC5">
        <w:rPr>
          <w:rFonts w:ascii="Book Antiqua" w:hAnsi="Book Antiqua" w:cs="Times New Roman"/>
          <w:sz w:val="24"/>
          <w:szCs w:val="24"/>
        </w:rPr>
        <w:t xml:space="preserve"> at the </w:t>
      </w:r>
      <w:r w:rsidR="00BE0BC5" w:rsidRPr="00BE0BC5">
        <w:rPr>
          <w:rFonts w:ascii="Book Antiqua" w:hAnsi="Book Antiqua" w:cs="Times New Roman"/>
          <w:b/>
          <w:bCs/>
          <w:sz w:val="24"/>
          <w:szCs w:val="24"/>
        </w:rPr>
        <w:t>PG department of Biotechnology, St Aloysius College, Mangalore, India</w:t>
      </w:r>
      <w:r w:rsidR="00BE0BC5">
        <w:rPr>
          <w:rFonts w:ascii="Book Antiqua" w:hAnsi="Book Antiqua" w:cs="Times New Roman"/>
          <w:sz w:val="24"/>
          <w:szCs w:val="24"/>
        </w:rPr>
        <w:t xml:space="preserve"> (2015)</w:t>
      </w:r>
    </w:p>
    <w:p w14:paraId="710E3AB3" w14:textId="55BD6369" w:rsidR="00055523" w:rsidRPr="00055523" w:rsidRDefault="00055523" w:rsidP="009D4238">
      <w:pPr>
        <w:pStyle w:val="ListParagraph"/>
        <w:numPr>
          <w:ilvl w:val="0"/>
          <w:numId w:val="3"/>
        </w:numPr>
        <w:rPr>
          <w:rFonts w:ascii="Book Antiqua" w:hAnsi="Book Antiqua" w:cs="Times New Roman"/>
          <w:sz w:val="24"/>
          <w:szCs w:val="24"/>
        </w:rPr>
      </w:pPr>
      <w:r w:rsidRPr="00055523">
        <w:rPr>
          <w:rFonts w:ascii="Book Antiqua" w:hAnsi="Book Antiqua" w:cs="Times New Roman"/>
          <w:sz w:val="24"/>
          <w:szCs w:val="24"/>
        </w:rPr>
        <w:t xml:space="preserve">Working as </w:t>
      </w:r>
      <w:r>
        <w:rPr>
          <w:rFonts w:ascii="Book Antiqua" w:hAnsi="Book Antiqua" w:cs="Times New Roman"/>
          <w:sz w:val="24"/>
          <w:szCs w:val="24"/>
        </w:rPr>
        <w:t xml:space="preserve">Assistant Professor at </w:t>
      </w:r>
      <w:r w:rsidR="00353385" w:rsidRPr="00353385">
        <w:rPr>
          <w:rFonts w:ascii="Book Antiqua" w:hAnsi="Book Antiqua" w:cs="Times New Roman"/>
          <w:sz w:val="24"/>
          <w:szCs w:val="24"/>
        </w:rPr>
        <w:t>PG department of Biochemistry, St Aloysius College, Mangalore, India</w:t>
      </w:r>
      <w:r w:rsidR="00353385">
        <w:rPr>
          <w:rFonts w:ascii="Book Antiqua" w:hAnsi="Book Antiqua" w:cs="Times New Roman"/>
          <w:sz w:val="24"/>
          <w:szCs w:val="24"/>
        </w:rPr>
        <w:t xml:space="preserve"> (August 2022-Till date)</w:t>
      </w:r>
    </w:p>
    <w:p w14:paraId="2B97CD88" w14:textId="0ABE14D1" w:rsidR="00214EBB" w:rsidRDefault="00214EBB" w:rsidP="00214EBB">
      <w:pPr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Research experience</w:t>
      </w:r>
    </w:p>
    <w:p w14:paraId="39314D4C" w14:textId="277F2AB0" w:rsidR="00214EBB" w:rsidRDefault="008A64F3" w:rsidP="00214EBB">
      <w:pPr>
        <w:pStyle w:val="ListParagraph"/>
        <w:numPr>
          <w:ilvl w:val="0"/>
          <w:numId w:val="4"/>
        </w:numPr>
        <w:rPr>
          <w:rFonts w:ascii="Book Antiqua" w:hAnsi="Book Antiqua" w:cs="Times New Roman"/>
          <w:sz w:val="24"/>
          <w:szCs w:val="24"/>
        </w:rPr>
      </w:pPr>
      <w:r w:rsidRPr="008A64F3">
        <w:rPr>
          <w:rFonts w:ascii="Book Antiqua" w:hAnsi="Book Antiqua" w:cs="Times New Roman"/>
          <w:sz w:val="24"/>
          <w:szCs w:val="24"/>
        </w:rPr>
        <w:t xml:space="preserve">INDO-UK BBSRC project entitled “Novel molecular approaches for advancing prediction and mitigation of disease outbreaks in aquaculture for small-scale </w:t>
      </w:r>
      <w:r w:rsidR="004F1472" w:rsidRPr="008A64F3">
        <w:rPr>
          <w:rFonts w:ascii="Book Antiqua" w:hAnsi="Book Antiqua" w:cs="Times New Roman"/>
          <w:sz w:val="24"/>
          <w:szCs w:val="24"/>
        </w:rPr>
        <w:t>farmers</w:t>
      </w:r>
      <w:r w:rsidR="004F1472">
        <w:rPr>
          <w:rFonts w:ascii="Book Antiqua" w:hAnsi="Book Antiqua" w:cs="Times New Roman"/>
          <w:sz w:val="24"/>
          <w:szCs w:val="24"/>
        </w:rPr>
        <w:t>”</w:t>
      </w:r>
      <w:r w:rsidR="00FC7F4D">
        <w:rPr>
          <w:rFonts w:ascii="Book Antiqua" w:hAnsi="Book Antiqua" w:cs="Times New Roman"/>
          <w:sz w:val="24"/>
          <w:szCs w:val="24"/>
        </w:rPr>
        <w:t xml:space="preserve"> at </w:t>
      </w:r>
      <w:r w:rsidR="004F1472">
        <w:rPr>
          <w:rFonts w:ascii="Book Antiqua" w:hAnsi="Book Antiqua" w:cs="Times New Roman"/>
          <w:sz w:val="24"/>
          <w:szCs w:val="24"/>
        </w:rPr>
        <w:t xml:space="preserve">the </w:t>
      </w:r>
      <w:r w:rsidR="004F1472" w:rsidRPr="008A64F3">
        <w:rPr>
          <w:rFonts w:ascii="Book Antiqua" w:hAnsi="Book Antiqua" w:cs="Times New Roman"/>
          <w:sz w:val="24"/>
          <w:szCs w:val="24"/>
        </w:rPr>
        <w:t>Department</w:t>
      </w:r>
      <w:r w:rsidRPr="008A64F3">
        <w:rPr>
          <w:rFonts w:ascii="Book Antiqua" w:hAnsi="Book Antiqua" w:cs="Times New Roman"/>
          <w:sz w:val="24"/>
          <w:szCs w:val="24"/>
        </w:rPr>
        <w:t xml:space="preserve"> of Aquatic Animal Health Management, College of Fisheries</w:t>
      </w:r>
      <w:r w:rsidR="00FC7F4D">
        <w:rPr>
          <w:rFonts w:ascii="Book Antiqua" w:hAnsi="Book Antiqua" w:cs="Times New Roman"/>
          <w:sz w:val="24"/>
          <w:szCs w:val="24"/>
        </w:rPr>
        <w:t xml:space="preserve"> (</w:t>
      </w:r>
      <w:r w:rsidR="00FC7F4D" w:rsidRPr="00FC7F4D">
        <w:rPr>
          <w:rFonts w:ascii="Book Antiqua" w:hAnsi="Book Antiqua" w:cs="Times New Roman"/>
          <w:sz w:val="24"/>
          <w:szCs w:val="24"/>
        </w:rPr>
        <w:t>2016-2019</w:t>
      </w:r>
      <w:r w:rsidR="00FC7F4D">
        <w:rPr>
          <w:rFonts w:ascii="Book Antiqua" w:hAnsi="Book Antiqua" w:cs="Times New Roman"/>
          <w:sz w:val="24"/>
          <w:szCs w:val="24"/>
        </w:rPr>
        <w:t>)</w:t>
      </w:r>
    </w:p>
    <w:p w14:paraId="594C5C37" w14:textId="12C8A5C7" w:rsidR="00FC7F4D" w:rsidRPr="008A64F3" w:rsidRDefault="005624FE" w:rsidP="00214EBB">
      <w:pPr>
        <w:pStyle w:val="ListParagraph"/>
        <w:numPr>
          <w:ilvl w:val="0"/>
          <w:numId w:val="4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DST -SERB project entitled “</w:t>
      </w:r>
      <w:r w:rsidRPr="005624FE">
        <w:rPr>
          <w:rFonts w:ascii="Book Antiqua" w:hAnsi="Book Antiqua" w:cs="Times New Roman"/>
          <w:sz w:val="24"/>
          <w:szCs w:val="24"/>
        </w:rPr>
        <w:t xml:space="preserve">Identification, cloning, characterization and assessment of the potentiality of an Aeromonas phage endolysin as an antimicrobial agent against multi drug resistant </w:t>
      </w:r>
      <w:r w:rsidRPr="005624FE">
        <w:rPr>
          <w:rFonts w:ascii="Book Antiqua" w:hAnsi="Book Antiqua" w:cs="Times New Roman"/>
          <w:i/>
          <w:iCs/>
          <w:sz w:val="24"/>
          <w:szCs w:val="24"/>
        </w:rPr>
        <w:t>Aeromonas hydrophila</w:t>
      </w:r>
      <w:r>
        <w:rPr>
          <w:rFonts w:ascii="Book Antiqua" w:hAnsi="Book Antiqua" w:cs="Times New Roman"/>
          <w:sz w:val="24"/>
          <w:szCs w:val="24"/>
        </w:rPr>
        <w:t>”</w:t>
      </w:r>
    </w:p>
    <w:p w14:paraId="11AB09DA" w14:textId="1FA71E13" w:rsidR="00044734" w:rsidRDefault="00044734" w:rsidP="00044734">
      <w:pPr>
        <w:rPr>
          <w:rFonts w:ascii="Book Antiqua" w:hAnsi="Book Antiqua" w:cs="Times New Roman"/>
          <w:b/>
          <w:bCs/>
          <w:sz w:val="24"/>
          <w:szCs w:val="24"/>
        </w:rPr>
      </w:pPr>
      <w:r w:rsidRPr="00044734">
        <w:rPr>
          <w:rFonts w:ascii="Book Antiqua" w:hAnsi="Book Antiqua" w:cs="Times New Roman"/>
          <w:b/>
          <w:bCs/>
          <w:sz w:val="24"/>
          <w:szCs w:val="24"/>
        </w:rPr>
        <w:t xml:space="preserve">Publications </w:t>
      </w:r>
    </w:p>
    <w:p w14:paraId="19EFA6D6" w14:textId="031580DF" w:rsidR="00EB0E53" w:rsidRPr="00974F71" w:rsidRDefault="007658EB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sz w:val="24"/>
          <w:szCs w:val="24"/>
        </w:rPr>
        <w:lastRenderedPageBreak/>
        <w:t xml:space="preserve">Puneeth, TG and </w:t>
      </w:r>
      <w:r w:rsidRPr="00974F71">
        <w:rPr>
          <w:rFonts w:ascii="Book Antiqua" w:hAnsi="Book Antiqua" w:cs="Times New Roman"/>
          <w:b/>
          <w:bCs/>
          <w:sz w:val="24"/>
          <w:szCs w:val="24"/>
        </w:rPr>
        <w:t>Pallavi, B</w:t>
      </w:r>
      <w:r w:rsidRPr="00974F71">
        <w:rPr>
          <w:rFonts w:ascii="Book Antiqua" w:hAnsi="Book Antiqua" w:cs="Times New Roman"/>
          <w:sz w:val="24"/>
          <w:szCs w:val="24"/>
        </w:rPr>
        <w:t xml:space="preserve"> and Vilasini, U and Kushala, KB and Nithin, MS and Girisha, SK and Suresh, T Large scale mortality in cultured Nile tilapia (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Oreochromis niloticus</w:t>
      </w:r>
      <w:r w:rsidRPr="00974F71">
        <w:rPr>
          <w:rFonts w:ascii="Book Antiqua" w:hAnsi="Book Antiqua" w:cs="Times New Roman"/>
          <w:sz w:val="24"/>
          <w:szCs w:val="24"/>
        </w:rPr>
        <w:t xml:space="preserve">): natural co-infection with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Aeromonas hydrophila</w:t>
      </w:r>
      <w:r w:rsidRPr="00974F71">
        <w:rPr>
          <w:rFonts w:ascii="Book Antiqua" w:hAnsi="Book Antiqua" w:cs="Times New Roman"/>
          <w:sz w:val="24"/>
          <w:szCs w:val="24"/>
        </w:rPr>
        <w:t xml:space="preserve"> and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 xml:space="preserve">Streptococcus </w:t>
      </w:r>
      <w:proofErr w:type="spellStart"/>
      <w:r w:rsidRPr="00974F71">
        <w:rPr>
          <w:rFonts w:ascii="Book Antiqua" w:hAnsi="Book Antiqua" w:cs="Times New Roman"/>
          <w:i/>
          <w:iCs/>
          <w:sz w:val="24"/>
          <w:szCs w:val="24"/>
        </w:rPr>
        <w:t>iniae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>. Iranian journal of veterinary research, Volume 23, Year 2022, Pages 219--228</w:t>
      </w:r>
    </w:p>
    <w:p w14:paraId="32A558E0" w14:textId="237B352C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974F71">
        <w:rPr>
          <w:rFonts w:ascii="Book Antiqua" w:hAnsi="Book Antiqua" w:cs="Times New Roman"/>
          <w:sz w:val="24"/>
          <w:szCs w:val="24"/>
        </w:rPr>
        <w:t xml:space="preserve">, Puneeth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Thadooru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Goolappa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Malathi Shekar, S.K. Girisha. Cloning, Characterization, and Antibacterial Properties of Endolysin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LysE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against Planktonic Cells and Biofilms of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Aeromonas hydrophila</w:t>
      </w:r>
      <w:r w:rsidRPr="00974F71">
        <w:rPr>
          <w:rFonts w:ascii="Book Antiqua" w:hAnsi="Book Antiqua" w:cs="Times New Roman"/>
          <w:sz w:val="24"/>
          <w:szCs w:val="24"/>
        </w:rPr>
        <w:t>. Probiotics and Antimicrobial Proteins. 2022; 1-9.</w:t>
      </w:r>
      <w:r w:rsidR="00E40645" w:rsidRPr="00974F71">
        <w:rPr>
          <w:rFonts w:ascii="Book Antiqua" w:hAnsi="Book Antiqua" w:cs="Times New Roman"/>
          <w:sz w:val="24"/>
          <w:szCs w:val="24"/>
        </w:rPr>
        <w:t xml:space="preserve"> </w:t>
      </w:r>
      <w:r w:rsidRPr="00974F71">
        <w:rPr>
          <w:rFonts w:ascii="Book Antiqua" w:hAnsi="Book Antiqua" w:cs="Times New Roman"/>
          <w:sz w:val="24"/>
          <w:szCs w:val="24"/>
        </w:rPr>
        <w:t xml:space="preserve">https://doi.org/10.1007/s12602-021-09880-7 </w:t>
      </w:r>
    </w:p>
    <w:p w14:paraId="318528D3" w14:textId="2C3CA175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974F71">
        <w:rPr>
          <w:rFonts w:ascii="Book Antiqua" w:hAnsi="Book Antiqua" w:cs="Times New Roman"/>
          <w:sz w:val="24"/>
          <w:szCs w:val="24"/>
        </w:rPr>
        <w:t xml:space="preserve">, Malathi Shekar, Puneeth TG, Girisha SK. Investigation into the prevalent CRISPR–Cas systems among the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Aeromonas</w:t>
      </w:r>
      <w:r w:rsidRPr="00974F71">
        <w:rPr>
          <w:rFonts w:ascii="Book Antiqua" w:hAnsi="Book Antiqua" w:cs="Times New Roman"/>
          <w:sz w:val="24"/>
          <w:szCs w:val="24"/>
        </w:rPr>
        <w:t xml:space="preserve"> genus. Journal of Basic Microbiology 2021;1–9. https://doi.org/10.1002/jobm.202100234</w:t>
      </w:r>
    </w:p>
    <w:p w14:paraId="1A098C05" w14:textId="0877D2A6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974F71">
        <w:rPr>
          <w:rFonts w:ascii="Book Antiqua" w:hAnsi="Book Antiqua" w:cs="Times New Roman"/>
          <w:sz w:val="24"/>
          <w:szCs w:val="24"/>
        </w:rPr>
        <w:t xml:space="preserve">, Puneeth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Thadooru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Goolappa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Malathi Shekar, S.K. Girisha, Ramesh K.S., Vilasini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Udyavara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M.N. Venugopal. (2021) Bacterial </w:t>
      </w:r>
      <w:r w:rsidR="00253027" w:rsidRPr="00974F71">
        <w:rPr>
          <w:rFonts w:ascii="Book Antiqua" w:hAnsi="Book Antiqua" w:cs="Times New Roman"/>
          <w:sz w:val="24"/>
          <w:szCs w:val="24"/>
        </w:rPr>
        <w:t>c</w:t>
      </w:r>
      <w:r w:rsidRPr="00974F71">
        <w:rPr>
          <w:rFonts w:ascii="Book Antiqua" w:hAnsi="Book Antiqua" w:cs="Times New Roman"/>
          <w:sz w:val="24"/>
          <w:szCs w:val="24"/>
        </w:rPr>
        <w:t xml:space="preserve">ommunity </w:t>
      </w:r>
      <w:r w:rsidR="00253027" w:rsidRPr="00974F71">
        <w:rPr>
          <w:rFonts w:ascii="Book Antiqua" w:hAnsi="Book Antiqua" w:cs="Times New Roman"/>
          <w:sz w:val="24"/>
          <w:szCs w:val="24"/>
        </w:rPr>
        <w:t>c</w:t>
      </w:r>
      <w:r w:rsidRPr="00974F71">
        <w:rPr>
          <w:rFonts w:ascii="Book Antiqua" w:hAnsi="Book Antiqua" w:cs="Times New Roman"/>
          <w:sz w:val="24"/>
          <w:szCs w:val="24"/>
        </w:rPr>
        <w:t xml:space="preserve">hanges in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 xml:space="preserve">Penaeus </w:t>
      </w:r>
      <w:proofErr w:type="spellStart"/>
      <w:r w:rsidRPr="00974F71">
        <w:rPr>
          <w:rFonts w:ascii="Book Antiqua" w:hAnsi="Book Antiqua" w:cs="Times New Roman"/>
          <w:i/>
          <w:iCs/>
          <w:sz w:val="24"/>
          <w:szCs w:val="24"/>
        </w:rPr>
        <w:t>vannamei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Boone, 1931 </w:t>
      </w:r>
      <w:r w:rsidR="00253027" w:rsidRPr="00974F71">
        <w:rPr>
          <w:rFonts w:ascii="Book Antiqua" w:hAnsi="Book Antiqua" w:cs="Times New Roman"/>
          <w:sz w:val="24"/>
          <w:szCs w:val="24"/>
        </w:rPr>
        <w:t>s</w:t>
      </w:r>
      <w:r w:rsidRPr="00974F71">
        <w:rPr>
          <w:rFonts w:ascii="Book Antiqua" w:hAnsi="Book Antiqua" w:cs="Times New Roman"/>
          <w:sz w:val="24"/>
          <w:szCs w:val="24"/>
        </w:rPr>
        <w:t xml:space="preserve">urface and </w:t>
      </w:r>
      <w:r w:rsidR="00253027" w:rsidRPr="00974F71">
        <w:rPr>
          <w:rFonts w:ascii="Book Antiqua" w:hAnsi="Book Antiqua" w:cs="Times New Roman"/>
          <w:sz w:val="24"/>
          <w:szCs w:val="24"/>
        </w:rPr>
        <w:t>r</w:t>
      </w:r>
      <w:r w:rsidRPr="00974F71">
        <w:rPr>
          <w:rFonts w:ascii="Book Antiqua" w:hAnsi="Book Antiqua" w:cs="Times New Roman"/>
          <w:sz w:val="24"/>
          <w:szCs w:val="24"/>
        </w:rPr>
        <w:t xml:space="preserve">earing </w:t>
      </w:r>
      <w:r w:rsidR="00253027" w:rsidRPr="00974F71">
        <w:rPr>
          <w:rFonts w:ascii="Book Antiqua" w:hAnsi="Book Antiqua" w:cs="Times New Roman"/>
          <w:sz w:val="24"/>
          <w:szCs w:val="24"/>
        </w:rPr>
        <w:t>w</w:t>
      </w:r>
      <w:r w:rsidRPr="00974F71">
        <w:rPr>
          <w:rFonts w:ascii="Book Antiqua" w:hAnsi="Book Antiqua" w:cs="Times New Roman"/>
          <w:sz w:val="24"/>
          <w:szCs w:val="24"/>
        </w:rPr>
        <w:t xml:space="preserve">ater </w:t>
      </w:r>
      <w:r w:rsidR="00253027" w:rsidRPr="00974F71">
        <w:rPr>
          <w:rFonts w:ascii="Book Antiqua" w:hAnsi="Book Antiqua" w:cs="Times New Roman"/>
          <w:sz w:val="24"/>
          <w:szCs w:val="24"/>
        </w:rPr>
        <w:t>d</w:t>
      </w:r>
      <w:r w:rsidRPr="00974F71">
        <w:rPr>
          <w:rFonts w:ascii="Book Antiqua" w:hAnsi="Book Antiqua" w:cs="Times New Roman"/>
          <w:sz w:val="24"/>
          <w:szCs w:val="24"/>
        </w:rPr>
        <w:t xml:space="preserve">uring </w:t>
      </w:r>
      <w:proofErr w:type="spellStart"/>
      <w:r w:rsidRPr="00974F71">
        <w:rPr>
          <w:rFonts w:ascii="Book Antiqua" w:hAnsi="Book Antiqua" w:cs="Times New Roman"/>
          <w:i/>
          <w:iCs/>
          <w:sz w:val="24"/>
          <w:szCs w:val="24"/>
        </w:rPr>
        <w:t>Enterocytozoon</w:t>
      </w:r>
      <w:proofErr w:type="spellEnd"/>
      <w:r w:rsidRPr="00974F71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974F71">
        <w:rPr>
          <w:rFonts w:ascii="Book Antiqua" w:hAnsi="Book Antiqua" w:cs="Times New Roman"/>
          <w:i/>
          <w:iCs/>
          <w:sz w:val="24"/>
          <w:szCs w:val="24"/>
        </w:rPr>
        <w:t>hepatopenaei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r w:rsidR="00253027" w:rsidRPr="00974F71">
        <w:rPr>
          <w:rFonts w:ascii="Book Antiqua" w:hAnsi="Book Antiqua" w:cs="Times New Roman"/>
          <w:sz w:val="24"/>
          <w:szCs w:val="24"/>
        </w:rPr>
        <w:t>i</w:t>
      </w:r>
      <w:r w:rsidRPr="00974F71">
        <w:rPr>
          <w:rFonts w:ascii="Book Antiqua" w:hAnsi="Book Antiqua" w:cs="Times New Roman"/>
          <w:sz w:val="24"/>
          <w:szCs w:val="24"/>
        </w:rPr>
        <w:t>nfection. Asian Fisheries Science. 34(2021), 168-180. https://doi.org/10.33997/j.afs.2021.34.2.006</w:t>
      </w:r>
    </w:p>
    <w:p w14:paraId="62322789" w14:textId="77777777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Baliga, P.,</w:t>
      </w:r>
      <w:r w:rsidRPr="00974F71">
        <w:rPr>
          <w:rFonts w:ascii="Book Antiqua" w:hAnsi="Book Antiqua" w:cs="Times New Roman"/>
          <w:sz w:val="24"/>
          <w:szCs w:val="24"/>
        </w:rPr>
        <w:t xml:space="preserve"> Shekar, M. &amp;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Kallappa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G.S. (2021) Genome-wide identification and analysis of chromosomally integrated putative prophages associated with clinical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Klebsiella pneumoniae</w:t>
      </w:r>
      <w:r w:rsidRPr="00974F71">
        <w:rPr>
          <w:rFonts w:ascii="Book Antiqua" w:hAnsi="Book Antiqua" w:cs="Times New Roman"/>
          <w:sz w:val="24"/>
          <w:szCs w:val="24"/>
        </w:rPr>
        <w:t xml:space="preserve"> strains. Current Microbiology. https://doi.org/10.1007/s00284-021-02472-2</w:t>
      </w:r>
    </w:p>
    <w:p w14:paraId="2449092C" w14:textId="77777777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974F71">
        <w:rPr>
          <w:rFonts w:ascii="Book Antiqua" w:hAnsi="Book Antiqua" w:cs="Times New Roman"/>
          <w:sz w:val="24"/>
          <w:szCs w:val="24"/>
        </w:rPr>
        <w:t xml:space="preserve">, Puneeth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Thadooru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Goolappa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Malathi Shekar, S.K. Girisha, Ramesh K.S., Vilasini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Udyavara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, M.N. Venugopal. (2021) Bacterial communities associated with Penaeus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vannamei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Boone, 1931 surface and its rearing water in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biofloc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culture system. Asian Fisheries Science. 34(1), 34-46. https://doi.org/10.33997/j.afs.2021.34.1.004</w:t>
      </w:r>
    </w:p>
    <w:p w14:paraId="723962C1" w14:textId="7A3667E8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proofErr w:type="gramStart"/>
      <w:r w:rsidRPr="00974F71">
        <w:rPr>
          <w:rFonts w:ascii="Book Antiqua" w:hAnsi="Book Antiqua" w:cs="Times New Roman"/>
          <w:b/>
          <w:bCs/>
          <w:sz w:val="24"/>
          <w:szCs w:val="24"/>
        </w:rPr>
        <w:t xml:space="preserve">Pallavi,   </w:t>
      </w:r>
      <w:proofErr w:type="gramEnd"/>
      <w:r w:rsidRPr="00974F71">
        <w:rPr>
          <w:rFonts w:ascii="Book Antiqua" w:hAnsi="Book Antiqua" w:cs="Times New Roman"/>
          <w:b/>
          <w:bCs/>
          <w:sz w:val="24"/>
          <w:szCs w:val="24"/>
        </w:rPr>
        <w:t>B</w:t>
      </w:r>
      <w:r w:rsidRPr="00974F71">
        <w:rPr>
          <w:rFonts w:ascii="Book Antiqua" w:hAnsi="Book Antiqua" w:cs="Times New Roman"/>
          <w:sz w:val="24"/>
          <w:szCs w:val="24"/>
        </w:rPr>
        <w:t>.</w:t>
      </w:r>
      <w:proofErr w:type="gramStart"/>
      <w:r w:rsidRPr="00974F71">
        <w:rPr>
          <w:rFonts w:ascii="Book Antiqua" w:hAnsi="Book Antiqua" w:cs="Times New Roman"/>
          <w:sz w:val="24"/>
          <w:szCs w:val="24"/>
        </w:rPr>
        <w:t>,  Puneeth,  T.,  Shekar,  M.</w:t>
      </w:r>
      <w:proofErr w:type="gramEnd"/>
      <w:r w:rsidRPr="00974F71">
        <w:rPr>
          <w:rFonts w:ascii="Book Antiqua" w:hAnsi="Book Antiqua" w:cs="Times New Roman"/>
          <w:sz w:val="24"/>
          <w:szCs w:val="24"/>
        </w:rPr>
        <w:t xml:space="preserve">  </w:t>
      </w:r>
      <w:r w:rsidR="00C35BC5" w:rsidRPr="00974F71">
        <w:rPr>
          <w:rFonts w:ascii="Book Antiqua" w:hAnsi="Book Antiqua" w:cs="Times New Roman"/>
          <w:sz w:val="24"/>
          <w:szCs w:val="24"/>
        </w:rPr>
        <w:t>and Girisha, S.</w:t>
      </w:r>
      <w:r w:rsidRPr="00974F71">
        <w:rPr>
          <w:rFonts w:ascii="Book Antiqua" w:hAnsi="Book Antiqua" w:cs="Times New Roman"/>
          <w:sz w:val="24"/>
          <w:szCs w:val="24"/>
        </w:rPr>
        <w:t xml:space="preserve">  (2021</w:t>
      </w:r>
      <w:r w:rsidR="00C35BC5" w:rsidRPr="00974F71">
        <w:rPr>
          <w:rFonts w:ascii="Book Antiqua" w:hAnsi="Book Antiqua" w:cs="Times New Roman"/>
          <w:sz w:val="24"/>
          <w:szCs w:val="24"/>
        </w:rPr>
        <w:t xml:space="preserve">) </w:t>
      </w:r>
      <w:proofErr w:type="gramStart"/>
      <w:r w:rsidR="00C35BC5" w:rsidRPr="00974F71">
        <w:rPr>
          <w:rFonts w:ascii="Book Antiqua" w:hAnsi="Book Antiqua" w:cs="Times New Roman"/>
          <w:sz w:val="24"/>
          <w:szCs w:val="24"/>
        </w:rPr>
        <w:t>Isolation</w:t>
      </w:r>
      <w:r w:rsidRPr="00974F71">
        <w:rPr>
          <w:rFonts w:ascii="Book Antiqua" w:hAnsi="Book Antiqua" w:cs="Times New Roman"/>
          <w:sz w:val="24"/>
          <w:szCs w:val="24"/>
        </w:rPr>
        <w:t>,  characterization,  and</w:t>
      </w:r>
      <w:proofErr w:type="gramEnd"/>
      <w:r w:rsidRPr="00974F71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974F71">
        <w:rPr>
          <w:rFonts w:ascii="Book Antiqua" w:hAnsi="Book Antiqua" w:cs="Times New Roman"/>
          <w:sz w:val="24"/>
          <w:szCs w:val="24"/>
        </w:rPr>
        <w:t>genomic  analysis</w:t>
      </w:r>
      <w:proofErr w:type="gramEnd"/>
      <w:r w:rsidRPr="00974F71">
        <w:rPr>
          <w:rFonts w:ascii="Book Antiqua" w:hAnsi="Book Antiqua" w:cs="Times New Roman"/>
          <w:sz w:val="24"/>
          <w:szCs w:val="24"/>
        </w:rPr>
        <w:t xml:space="preserve">  of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vB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r w:rsidRPr="00974F71">
        <w:rPr>
          <w:rFonts w:ascii="Times New Roman" w:hAnsi="Times New Roman" w:cs="Times New Roman"/>
          <w:sz w:val="24"/>
          <w:szCs w:val="24"/>
        </w:rPr>
        <w:t>‐</w:t>
      </w:r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AhyM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</w:t>
      </w:r>
      <w:r w:rsidRPr="00974F71">
        <w:rPr>
          <w:rFonts w:ascii="Times New Roman" w:hAnsi="Times New Roman" w:cs="Times New Roman"/>
          <w:sz w:val="24"/>
          <w:szCs w:val="24"/>
        </w:rPr>
        <w:t>‐</w:t>
      </w:r>
      <w:r w:rsidRPr="00974F71">
        <w:rPr>
          <w:rFonts w:ascii="Book Antiqua" w:hAnsi="Book Antiqua" w:cs="Times New Roman"/>
          <w:sz w:val="24"/>
          <w:szCs w:val="24"/>
        </w:rPr>
        <w:t xml:space="preserve"> AP1, a lytic bacteriophage infecting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Aeromonas hydrophila</w:t>
      </w:r>
      <w:r w:rsidRPr="00974F71">
        <w:rPr>
          <w:rFonts w:ascii="Book Antiqua" w:hAnsi="Book Antiqua" w:cs="Times New Roman"/>
          <w:sz w:val="24"/>
          <w:szCs w:val="24"/>
        </w:rPr>
        <w:t>. Journal of Applied Microbiology. https://doi.org/10.1111/jam.14997</w:t>
      </w:r>
    </w:p>
    <w:p w14:paraId="5C8A25C2" w14:textId="43A0E868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sz w:val="24"/>
          <w:szCs w:val="24"/>
        </w:rPr>
        <w:t xml:space="preserve">Puneeth TG, </w:t>
      </w:r>
      <w:r w:rsidRPr="00974F71">
        <w:rPr>
          <w:rFonts w:ascii="Book Antiqua" w:hAnsi="Book Antiqua" w:cs="Times New Roman"/>
          <w:b/>
          <w:bCs/>
          <w:sz w:val="24"/>
          <w:szCs w:val="24"/>
        </w:rPr>
        <w:t>Baliga P</w:t>
      </w:r>
      <w:r w:rsidRPr="00974F71">
        <w:rPr>
          <w:rFonts w:ascii="Book Antiqua" w:hAnsi="Book Antiqua" w:cs="Times New Roman"/>
          <w:sz w:val="24"/>
          <w:szCs w:val="24"/>
        </w:rPr>
        <w:t xml:space="preserve">, Girisha SK, Shekar M, Nithin MS, Suresh T, Naveen Kumar BT. (2021) Complete genome analysis of a red seabream iridovirus (RSIV) </w:t>
      </w:r>
      <w:r w:rsidR="00955DB2" w:rsidRPr="00974F71">
        <w:rPr>
          <w:rFonts w:ascii="Book Antiqua" w:hAnsi="Book Antiqua" w:cs="Times New Roman"/>
          <w:sz w:val="24"/>
          <w:szCs w:val="24"/>
        </w:rPr>
        <w:t>isolated from Asian</w:t>
      </w:r>
      <w:r w:rsidRPr="00974F71">
        <w:rPr>
          <w:rFonts w:ascii="Book Antiqua" w:hAnsi="Book Antiqua" w:cs="Times New Roman"/>
          <w:sz w:val="24"/>
          <w:szCs w:val="24"/>
        </w:rPr>
        <w:t xml:space="preserve"> seabass (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Lates calcarifer</w:t>
      </w:r>
      <w:r w:rsidRPr="00974F71">
        <w:rPr>
          <w:rFonts w:ascii="Book Antiqua" w:hAnsi="Book Antiqua" w:cs="Times New Roman"/>
          <w:sz w:val="24"/>
          <w:szCs w:val="24"/>
        </w:rPr>
        <w:t>) in India. Virus Research.  2; 291:198199. https://doi.org/10.1016/j.virusres.2020.198199</w:t>
      </w:r>
    </w:p>
    <w:p w14:paraId="74F84904" w14:textId="77777777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Baliga P</w:t>
      </w:r>
      <w:r w:rsidRPr="00974F71">
        <w:rPr>
          <w:rFonts w:ascii="Book Antiqua" w:hAnsi="Book Antiqua" w:cs="Times New Roman"/>
          <w:sz w:val="24"/>
          <w:szCs w:val="24"/>
        </w:rPr>
        <w:t xml:space="preserve">, Shekar M, Venugopal MN (2019) Detection and characterization of clustered regularly interspaced short palindromic repeat-associated endoribonuclease gene variants in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Vibrio parahaemolyticus</w:t>
      </w:r>
      <w:r w:rsidRPr="00974F71">
        <w:rPr>
          <w:rFonts w:ascii="Book Antiqua" w:hAnsi="Book Antiqua" w:cs="Times New Roman"/>
          <w:sz w:val="24"/>
          <w:szCs w:val="24"/>
        </w:rPr>
        <w:t xml:space="preserve"> isolated from seafoods and environment. Veterinary World. 12(5):689-695. https://doi.org/10.14202/vetworld.2019.689-695</w:t>
      </w:r>
    </w:p>
    <w:p w14:paraId="0CA3673D" w14:textId="77777777" w:rsidR="00E523BD" w:rsidRPr="00974F7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974F71">
        <w:rPr>
          <w:rFonts w:ascii="Book Antiqua" w:hAnsi="Book Antiqua" w:cs="Times New Roman"/>
          <w:b/>
          <w:bCs/>
          <w:sz w:val="24"/>
          <w:szCs w:val="24"/>
        </w:rPr>
        <w:t>P Baliga</w:t>
      </w:r>
      <w:r w:rsidRPr="00974F71">
        <w:rPr>
          <w:rFonts w:ascii="Book Antiqua" w:hAnsi="Book Antiqua" w:cs="Times New Roman"/>
          <w:sz w:val="24"/>
          <w:szCs w:val="24"/>
        </w:rPr>
        <w:t xml:space="preserve">, M Shekar, ST Ahamed, MN Venugopal (2019) Antibiotic resistance pattern and its correlation to the presence of </w:t>
      </w:r>
      <w:proofErr w:type="spellStart"/>
      <w:r w:rsidRPr="00974F71">
        <w:rPr>
          <w:rFonts w:ascii="Book Antiqua" w:hAnsi="Book Antiqua" w:cs="Times New Roman"/>
          <w:sz w:val="24"/>
          <w:szCs w:val="24"/>
        </w:rPr>
        <w:t>tdh</w:t>
      </w:r>
      <w:proofErr w:type="spellEnd"/>
      <w:r w:rsidRPr="00974F71">
        <w:rPr>
          <w:rFonts w:ascii="Book Antiqua" w:hAnsi="Book Antiqua" w:cs="Times New Roman"/>
          <w:sz w:val="24"/>
          <w:szCs w:val="24"/>
        </w:rPr>
        <w:t xml:space="preserve"> gene and CRISPR-Cas system in </w:t>
      </w:r>
      <w:r w:rsidRPr="00974F71">
        <w:rPr>
          <w:rFonts w:ascii="Book Antiqua" w:hAnsi="Book Antiqua" w:cs="Times New Roman"/>
          <w:i/>
          <w:iCs/>
          <w:sz w:val="24"/>
          <w:szCs w:val="24"/>
        </w:rPr>
        <w:t>Vibrio parahaemolyticus</w:t>
      </w:r>
      <w:r w:rsidRPr="00974F71">
        <w:rPr>
          <w:rFonts w:ascii="Book Antiqua" w:hAnsi="Book Antiqua" w:cs="Times New Roman"/>
          <w:sz w:val="24"/>
          <w:szCs w:val="24"/>
        </w:rPr>
        <w:t xml:space="preserve"> strains isolated from </w:t>
      </w:r>
      <w:r w:rsidRPr="00974F71">
        <w:rPr>
          <w:rFonts w:ascii="Book Antiqua" w:hAnsi="Book Antiqua" w:cs="Times New Roman"/>
          <w:sz w:val="24"/>
          <w:szCs w:val="24"/>
        </w:rPr>
        <w:lastRenderedPageBreak/>
        <w:t>seafood. Indian Journal of Fisheries 66 (2), 101-108. https://doi.org/ 10.21077/ijf.2019.66.2.86920-14</w:t>
      </w:r>
    </w:p>
    <w:p w14:paraId="31B01FF2" w14:textId="77777777" w:rsidR="00836048" w:rsidRPr="00836048" w:rsidRDefault="00836048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836048">
        <w:rPr>
          <w:rFonts w:ascii="Book Antiqua" w:hAnsi="Book Antiqua" w:cs="Times New Roman"/>
          <w:b/>
          <w:bCs/>
          <w:sz w:val="24"/>
          <w:szCs w:val="24"/>
        </w:rPr>
        <w:t xml:space="preserve">Baliga, P., </w:t>
      </w:r>
      <w:r w:rsidRPr="00836048">
        <w:rPr>
          <w:rFonts w:ascii="Book Antiqua" w:hAnsi="Book Antiqua" w:cs="Times New Roman"/>
          <w:sz w:val="24"/>
          <w:szCs w:val="24"/>
        </w:rPr>
        <w:t xml:space="preserve">Shekar, M., &amp; Venugopal, M. N. (2019). Investigation of direct repeats, spacers and proteins associated with clustered regularly interspaced short palindromic repeat (CRISPR) system of Vibrio parahaemolyticus. Molecular genetics and </w:t>
      </w:r>
      <w:proofErr w:type="gramStart"/>
      <w:r w:rsidRPr="00836048">
        <w:rPr>
          <w:rFonts w:ascii="Book Antiqua" w:hAnsi="Book Antiqua" w:cs="Times New Roman"/>
          <w:sz w:val="24"/>
          <w:szCs w:val="24"/>
        </w:rPr>
        <w:t>genomics :</w:t>
      </w:r>
      <w:proofErr w:type="gramEnd"/>
      <w:r w:rsidRPr="00836048">
        <w:rPr>
          <w:rFonts w:ascii="Book Antiqua" w:hAnsi="Book Antiqua" w:cs="Times New Roman"/>
          <w:sz w:val="24"/>
          <w:szCs w:val="24"/>
        </w:rPr>
        <w:t xml:space="preserve"> MGG, 294(1), 253–262. https://doi.org/10.1007/s00438-018-1504-8</w:t>
      </w:r>
      <w:r w:rsidRPr="00836048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</w:p>
    <w:p w14:paraId="1333FE77" w14:textId="174448F8" w:rsidR="00E523BD" w:rsidRP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7D7EA7">
        <w:rPr>
          <w:rFonts w:ascii="Book Antiqua" w:hAnsi="Book Antiqua" w:cs="Times New Roman"/>
          <w:b/>
          <w:bCs/>
          <w:sz w:val="24"/>
          <w:szCs w:val="24"/>
        </w:rPr>
        <w:t>P Baliga</w:t>
      </w:r>
      <w:r w:rsidRPr="00E523BD">
        <w:rPr>
          <w:rFonts w:ascii="Book Antiqua" w:hAnsi="Book Antiqua" w:cs="Times New Roman"/>
          <w:sz w:val="24"/>
          <w:szCs w:val="24"/>
        </w:rPr>
        <w:t xml:space="preserve">, Malathi </w:t>
      </w:r>
      <w:r w:rsidR="00955DB2" w:rsidRPr="00E523BD">
        <w:rPr>
          <w:rFonts w:ascii="Book Antiqua" w:hAnsi="Book Antiqua" w:cs="Times New Roman"/>
          <w:sz w:val="24"/>
          <w:szCs w:val="24"/>
        </w:rPr>
        <w:t>Shekar,</w:t>
      </w:r>
      <w:r w:rsidRPr="00E523BD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523BD">
        <w:rPr>
          <w:rFonts w:ascii="Book Antiqua" w:hAnsi="Book Antiqua" w:cs="Times New Roman"/>
          <w:sz w:val="24"/>
          <w:szCs w:val="24"/>
        </w:rPr>
        <w:t>Moleyur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523BD">
        <w:rPr>
          <w:rFonts w:ascii="Book Antiqua" w:hAnsi="Book Antiqua" w:cs="Times New Roman"/>
          <w:sz w:val="24"/>
          <w:szCs w:val="24"/>
        </w:rPr>
        <w:t>Nagarajappa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 xml:space="preserve"> Venugopal. Potential outer membrane protein candidates for vaccine development against the pathogen </w:t>
      </w:r>
      <w:r w:rsidRPr="004E2EE3">
        <w:rPr>
          <w:rFonts w:ascii="Book Antiqua" w:hAnsi="Book Antiqua" w:cs="Times New Roman"/>
          <w:i/>
          <w:iCs/>
          <w:sz w:val="24"/>
          <w:szCs w:val="24"/>
        </w:rPr>
        <w:t xml:space="preserve">Vibrio </w:t>
      </w:r>
      <w:proofErr w:type="spellStart"/>
      <w:r w:rsidRPr="004E2EE3">
        <w:rPr>
          <w:rFonts w:ascii="Book Antiqua" w:hAnsi="Book Antiqua" w:cs="Times New Roman"/>
          <w:i/>
          <w:iCs/>
          <w:sz w:val="24"/>
          <w:szCs w:val="24"/>
        </w:rPr>
        <w:t>anguillarum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>: A reverse vaccinology-based identification. Current Microbiology (2018) 75: 368.  DOI 10.1007/s00284-017-1390-z</w:t>
      </w:r>
    </w:p>
    <w:p w14:paraId="74DC1207" w14:textId="47383ACD" w:rsidR="00E523BD" w:rsidRP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7D7EA7">
        <w:rPr>
          <w:rFonts w:ascii="Book Antiqua" w:hAnsi="Book Antiqua" w:cs="Times New Roman"/>
          <w:b/>
          <w:bCs/>
          <w:sz w:val="24"/>
          <w:szCs w:val="24"/>
        </w:rPr>
        <w:t>B.</w:t>
      </w:r>
      <w:r w:rsidR="007D7EA7" w:rsidRPr="007D7EA7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7D7EA7">
        <w:rPr>
          <w:rFonts w:ascii="Book Antiqua" w:hAnsi="Book Antiqua" w:cs="Times New Roman"/>
          <w:b/>
          <w:bCs/>
          <w:sz w:val="24"/>
          <w:szCs w:val="24"/>
        </w:rPr>
        <w:t>Pallavi</w:t>
      </w:r>
      <w:r w:rsidRPr="00E523BD">
        <w:rPr>
          <w:rFonts w:ascii="Book Antiqua" w:hAnsi="Book Antiqua" w:cs="Times New Roman"/>
          <w:sz w:val="24"/>
          <w:szCs w:val="24"/>
        </w:rPr>
        <w:t xml:space="preserve">, KM Shankar, P.B. </w:t>
      </w:r>
      <w:r w:rsidR="00DD0B08" w:rsidRPr="00E523BD">
        <w:rPr>
          <w:rFonts w:ascii="Book Antiqua" w:hAnsi="Book Antiqua" w:cs="Times New Roman"/>
          <w:sz w:val="24"/>
          <w:szCs w:val="24"/>
        </w:rPr>
        <w:t>Abhiman,</w:t>
      </w:r>
      <w:r w:rsidRPr="00E523BD">
        <w:rPr>
          <w:rFonts w:ascii="Book Antiqua" w:hAnsi="Book Antiqua" w:cs="Times New Roman"/>
          <w:sz w:val="24"/>
          <w:szCs w:val="24"/>
        </w:rPr>
        <w:t xml:space="preserve"> and Ahmed Iqlas (2015). Identification of putative genes involved in parasitism in the anchor worm, </w:t>
      </w:r>
      <w:proofErr w:type="spellStart"/>
      <w:r w:rsidRPr="004E2EE3">
        <w:rPr>
          <w:rFonts w:ascii="Book Antiqua" w:hAnsi="Book Antiqua" w:cs="Times New Roman"/>
          <w:i/>
          <w:iCs/>
          <w:sz w:val="24"/>
          <w:szCs w:val="24"/>
        </w:rPr>
        <w:t>Lernaea</w:t>
      </w:r>
      <w:proofErr w:type="spellEnd"/>
      <w:r w:rsidRPr="004E2EE3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4E2EE3">
        <w:rPr>
          <w:rFonts w:ascii="Book Antiqua" w:hAnsi="Book Antiqua" w:cs="Times New Roman"/>
          <w:i/>
          <w:iCs/>
          <w:sz w:val="24"/>
          <w:szCs w:val="24"/>
        </w:rPr>
        <w:t>cyprinacea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 xml:space="preserve"> by de novo transcriptome analysis. Experimental Parasitology, Volume 153, Pages 191–197. </w:t>
      </w:r>
      <w:proofErr w:type="spellStart"/>
      <w:r w:rsidRPr="00E523BD">
        <w:rPr>
          <w:rFonts w:ascii="Book Antiqua" w:hAnsi="Book Antiqua" w:cs="Times New Roman"/>
          <w:sz w:val="24"/>
          <w:szCs w:val="24"/>
        </w:rPr>
        <w:t>doi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>: 10.1016/j.exppara.2015.03.014</w:t>
      </w:r>
    </w:p>
    <w:p w14:paraId="2BF4FC96" w14:textId="06B5E632" w:rsidR="00E523BD" w:rsidRP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AE6307">
        <w:rPr>
          <w:rFonts w:ascii="Book Antiqua" w:hAnsi="Book Antiqua" w:cs="Times New Roman"/>
          <w:b/>
          <w:bCs/>
          <w:sz w:val="24"/>
          <w:szCs w:val="24"/>
        </w:rPr>
        <w:t>B. Pallavi</w:t>
      </w:r>
      <w:r w:rsidRPr="00E523BD">
        <w:rPr>
          <w:rFonts w:ascii="Book Antiqua" w:hAnsi="Book Antiqua" w:cs="Times New Roman"/>
          <w:sz w:val="24"/>
          <w:szCs w:val="24"/>
        </w:rPr>
        <w:t xml:space="preserve">, K. M. Shankar, R. P. Sathish, K. S. Ramesh </w:t>
      </w:r>
      <w:r w:rsidR="00DD0B08" w:rsidRPr="00E523BD">
        <w:rPr>
          <w:rFonts w:ascii="Book Antiqua" w:hAnsi="Book Antiqua" w:cs="Times New Roman"/>
          <w:sz w:val="24"/>
          <w:szCs w:val="24"/>
        </w:rPr>
        <w:t>and</w:t>
      </w:r>
      <w:r w:rsidRPr="00E523BD">
        <w:rPr>
          <w:rFonts w:ascii="Book Antiqua" w:hAnsi="Book Antiqua" w:cs="Times New Roman"/>
          <w:sz w:val="24"/>
          <w:szCs w:val="24"/>
        </w:rPr>
        <w:t xml:space="preserve"> K. N. Prabhudev. Evaluation of loss in terms of mortality and </w:t>
      </w:r>
      <w:r w:rsidR="00DD0B08" w:rsidRPr="00E523BD">
        <w:rPr>
          <w:rFonts w:ascii="Book Antiqua" w:hAnsi="Book Antiqua" w:cs="Times New Roman"/>
          <w:sz w:val="24"/>
          <w:szCs w:val="24"/>
        </w:rPr>
        <w:t xml:space="preserve">growth reduction in </w:t>
      </w:r>
      <w:proofErr w:type="spellStart"/>
      <w:proofErr w:type="gramStart"/>
      <w:r w:rsidR="00DD0B08" w:rsidRPr="00E523BD">
        <w:rPr>
          <w:rFonts w:ascii="Book Antiqua" w:hAnsi="Book Antiqua" w:cs="Times New Roman"/>
          <w:sz w:val="24"/>
          <w:szCs w:val="24"/>
        </w:rPr>
        <w:t>Catla</w:t>
      </w:r>
      <w:proofErr w:type="spellEnd"/>
      <w:r w:rsidRPr="004E2EE3">
        <w:rPr>
          <w:rFonts w:ascii="Book Antiqua" w:hAnsi="Book Antiqua" w:cs="Times New Roman"/>
          <w:i/>
          <w:iCs/>
          <w:sz w:val="24"/>
          <w:szCs w:val="24"/>
        </w:rPr>
        <w:t xml:space="preserve">  </w:t>
      </w:r>
      <w:proofErr w:type="spellStart"/>
      <w:r w:rsidRPr="004E2EE3">
        <w:rPr>
          <w:rFonts w:ascii="Book Antiqua" w:hAnsi="Book Antiqua" w:cs="Times New Roman"/>
          <w:i/>
          <w:iCs/>
          <w:sz w:val="24"/>
          <w:szCs w:val="24"/>
        </w:rPr>
        <w:t>catla</w:t>
      </w:r>
      <w:proofErr w:type="spellEnd"/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 (</w:t>
      </w:r>
      <w:proofErr w:type="gramStart"/>
      <w:r w:rsidRPr="00E523BD">
        <w:rPr>
          <w:rFonts w:ascii="Book Antiqua" w:hAnsi="Book Antiqua" w:cs="Times New Roman"/>
          <w:sz w:val="24"/>
          <w:szCs w:val="24"/>
        </w:rPr>
        <w:t>Hamilton,  1822)  under</w:t>
      </w:r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E523BD">
        <w:rPr>
          <w:rFonts w:ascii="Book Antiqua" w:hAnsi="Book Antiqua" w:cs="Times New Roman"/>
          <w:sz w:val="24"/>
          <w:szCs w:val="24"/>
        </w:rPr>
        <w:t>experimental  infection</w:t>
      </w:r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E523BD">
        <w:rPr>
          <w:rFonts w:ascii="Book Antiqua" w:hAnsi="Book Antiqua" w:cs="Times New Roman"/>
          <w:sz w:val="24"/>
          <w:szCs w:val="24"/>
        </w:rPr>
        <w:t>of  anchor</w:t>
      </w:r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worm. </w:t>
      </w:r>
      <w:r w:rsidR="00DD0B08" w:rsidRPr="00E523BD">
        <w:rPr>
          <w:rFonts w:ascii="Book Antiqua" w:hAnsi="Book Antiqua" w:cs="Times New Roman"/>
          <w:sz w:val="24"/>
          <w:szCs w:val="24"/>
        </w:rPr>
        <w:t>Indian Journal of</w:t>
      </w:r>
      <w:r w:rsidRPr="00E523BD">
        <w:rPr>
          <w:rFonts w:ascii="Book Antiqua" w:hAnsi="Book Antiqua" w:cs="Times New Roman"/>
          <w:sz w:val="24"/>
          <w:szCs w:val="24"/>
        </w:rPr>
        <w:t xml:space="preserve"> Fisheries, 63(1): 132-134, 2016.</w:t>
      </w:r>
    </w:p>
    <w:p w14:paraId="17043A23" w14:textId="77777777" w:rsidR="00E523BD" w:rsidRP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AE6307">
        <w:rPr>
          <w:rFonts w:ascii="Book Antiqua" w:hAnsi="Book Antiqua" w:cs="Times New Roman"/>
          <w:b/>
          <w:bCs/>
          <w:sz w:val="24"/>
          <w:szCs w:val="24"/>
        </w:rPr>
        <w:t>Pallavi B</w:t>
      </w:r>
      <w:r w:rsidRPr="00E523BD">
        <w:rPr>
          <w:rFonts w:ascii="Book Antiqua" w:hAnsi="Book Antiqua" w:cs="Times New Roman"/>
          <w:sz w:val="24"/>
          <w:szCs w:val="24"/>
        </w:rPr>
        <w:t xml:space="preserve">, Shankar KM and Abhiman PB. In silico prediction of potential vaccine candidates of </w:t>
      </w:r>
      <w:proofErr w:type="spellStart"/>
      <w:r w:rsidRPr="006F6E08">
        <w:rPr>
          <w:rFonts w:ascii="Book Antiqua" w:hAnsi="Book Antiqua" w:cs="Times New Roman"/>
          <w:i/>
          <w:iCs/>
          <w:sz w:val="24"/>
          <w:szCs w:val="24"/>
        </w:rPr>
        <w:t>Lernaea</w:t>
      </w:r>
      <w:proofErr w:type="spellEnd"/>
      <w:r w:rsidRPr="006F6E08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6F6E08">
        <w:rPr>
          <w:rFonts w:ascii="Book Antiqua" w:hAnsi="Book Antiqua" w:cs="Times New Roman"/>
          <w:i/>
          <w:iCs/>
          <w:sz w:val="24"/>
          <w:szCs w:val="24"/>
        </w:rPr>
        <w:t>cyprinacea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 xml:space="preserve"> the ectoparasite of the Indian Major Carps. Indian Journal of Biotechnology Vol 15, October 2016, pp 601-603.</w:t>
      </w:r>
    </w:p>
    <w:p w14:paraId="1400D02C" w14:textId="1AE61AF9" w:rsidR="00E523BD" w:rsidRPr="0083016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AE6307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830161">
        <w:rPr>
          <w:rFonts w:ascii="Book Antiqua" w:hAnsi="Book Antiqua" w:cs="Times New Roman"/>
          <w:sz w:val="24"/>
          <w:szCs w:val="24"/>
        </w:rPr>
        <w:t xml:space="preserve">, Shankar K.M., Abhiman P.B, Iqlas Ahmed. Molecular studies for identification of the fish parasite </w:t>
      </w:r>
      <w:proofErr w:type="spellStart"/>
      <w:r w:rsidRPr="006F6E08">
        <w:rPr>
          <w:rFonts w:ascii="Book Antiqua" w:hAnsi="Book Antiqua" w:cs="Times New Roman"/>
          <w:i/>
          <w:iCs/>
          <w:sz w:val="24"/>
          <w:szCs w:val="24"/>
        </w:rPr>
        <w:t>Lernaea</w:t>
      </w:r>
      <w:proofErr w:type="spellEnd"/>
      <w:r w:rsidRPr="00830161">
        <w:rPr>
          <w:rFonts w:ascii="Book Antiqua" w:hAnsi="Book Antiqua" w:cs="Times New Roman"/>
          <w:sz w:val="24"/>
          <w:szCs w:val="24"/>
        </w:rPr>
        <w:t>.</w:t>
      </w:r>
      <w:r w:rsidR="00830161" w:rsidRPr="00830161">
        <w:rPr>
          <w:rFonts w:ascii="Book Antiqua" w:hAnsi="Book Antiqua" w:cs="Times New Roman"/>
          <w:sz w:val="24"/>
          <w:szCs w:val="24"/>
        </w:rPr>
        <w:t xml:space="preserve"> </w:t>
      </w:r>
      <w:r w:rsidRPr="00830161">
        <w:rPr>
          <w:rFonts w:ascii="Book Antiqua" w:hAnsi="Book Antiqua" w:cs="Times New Roman"/>
          <w:sz w:val="24"/>
          <w:szCs w:val="24"/>
        </w:rPr>
        <w:t>Indian Journal of Fisheries.  64(2): 76-82, 2017 DOI: 10.21077/ijf.2017.64.2.60131-12</w:t>
      </w:r>
    </w:p>
    <w:p w14:paraId="2177BF45" w14:textId="3D2E3BDA" w:rsidR="00E523BD" w:rsidRPr="00830161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AE6307">
        <w:rPr>
          <w:rFonts w:ascii="Book Antiqua" w:hAnsi="Book Antiqua" w:cs="Times New Roman"/>
          <w:b/>
          <w:bCs/>
          <w:sz w:val="24"/>
          <w:szCs w:val="24"/>
        </w:rPr>
        <w:t>Pallavi B</w:t>
      </w:r>
      <w:r w:rsidRPr="00830161">
        <w:rPr>
          <w:rFonts w:ascii="Book Antiqua" w:hAnsi="Book Antiqua" w:cs="Times New Roman"/>
          <w:sz w:val="24"/>
          <w:szCs w:val="24"/>
        </w:rPr>
        <w:t>, Shankar KM, Sathish RP and Abhiman PB. Zymography to study protease profile of the fish ectoparasite</w:t>
      </w:r>
      <w:r w:rsidR="00830161" w:rsidRPr="0083016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6F6E08">
        <w:rPr>
          <w:rFonts w:ascii="Book Antiqua" w:hAnsi="Book Antiqua" w:cs="Times New Roman"/>
          <w:i/>
          <w:iCs/>
          <w:sz w:val="24"/>
          <w:szCs w:val="24"/>
        </w:rPr>
        <w:t>Lernaea</w:t>
      </w:r>
      <w:proofErr w:type="spellEnd"/>
      <w:r w:rsidRPr="00830161">
        <w:rPr>
          <w:rFonts w:ascii="Book Antiqua" w:hAnsi="Book Antiqua" w:cs="Times New Roman"/>
          <w:sz w:val="24"/>
          <w:szCs w:val="24"/>
        </w:rPr>
        <w:t>. Environment and ecology, 34 (2): 454—456, 2016.</w:t>
      </w:r>
    </w:p>
    <w:p w14:paraId="0FA50C6B" w14:textId="1D455643" w:rsidR="00E523BD" w:rsidRP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AE6307">
        <w:rPr>
          <w:rFonts w:ascii="Book Antiqua" w:hAnsi="Book Antiqua" w:cs="Times New Roman"/>
          <w:b/>
          <w:bCs/>
          <w:sz w:val="24"/>
          <w:szCs w:val="24"/>
        </w:rPr>
        <w:t>Pallavi B</w:t>
      </w:r>
      <w:r w:rsidRPr="00E523BD">
        <w:rPr>
          <w:rFonts w:ascii="Book Antiqua" w:hAnsi="Book Antiqua" w:cs="Times New Roman"/>
          <w:sz w:val="24"/>
          <w:szCs w:val="24"/>
        </w:rPr>
        <w:t xml:space="preserve">., Shankar K.M., Ahmed I. and Abhiman P.B. (2015).  Identifying critical stages in the life cycle of the parasite </w:t>
      </w:r>
      <w:proofErr w:type="spellStart"/>
      <w:proofErr w:type="gramStart"/>
      <w:r w:rsidRPr="006F6E08">
        <w:rPr>
          <w:rFonts w:ascii="Book Antiqua" w:hAnsi="Book Antiqua" w:cs="Times New Roman"/>
          <w:i/>
          <w:iCs/>
          <w:sz w:val="24"/>
          <w:szCs w:val="24"/>
        </w:rPr>
        <w:t>Lernaea</w:t>
      </w:r>
      <w:proofErr w:type="spellEnd"/>
      <w:r w:rsidRPr="00E523BD">
        <w:rPr>
          <w:rFonts w:ascii="Book Antiqua" w:hAnsi="Book Antiqua" w:cs="Times New Roman"/>
          <w:sz w:val="24"/>
          <w:szCs w:val="24"/>
        </w:rPr>
        <w:t xml:space="preserve">  (Linnaeus,  1758)  by</w:t>
      </w:r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E523BD">
        <w:rPr>
          <w:rFonts w:ascii="Book Antiqua" w:hAnsi="Book Antiqua" w:cs="Times New Roman"/>
          <w:sz w:val="24"/>
          <w:szCs w:val="24"/>
        </w:rPr>
        <w:t>infection  studies</w:t>
      </w:r>
      <w:proofErr w:type="gramEnd"/>
      <w:r w:rsidRPr="00E523BD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E523BD">
        <w:rPr>
          <w:rFonts w:ascii="Book Antiqua" w:hAnsi="Book Antiqua" w:cs="Times New Roman"/>
          <w:sz w:val="24"/>
          <w:szCs w:val="24"/>
        </w:rPr>
        <w:t xml:space="preserve">in  </w:t>
      </w:r>
      <w:r w:rsidRPr="006F6E08">
        <w:rPr>
          <w:rFonts w:ascii="Book Antiqua" w:hAnsi="Book Antiqua" w:cs="Times New Roman"/>
          <w:i/>
          <w:iCs/>
          <w:sz w:val="24"/>
          <w:szCs w:val="24"/>
        </w:rPr>
        <w:t>Poecilia</w:t>
      </w:r>
      <w:proofErr w:type="gramEnd"/>
      <w:r w:rsidRPr="006F6E08">
        <w:rPr>
          <w:rFonts w:ascii="Book Antiqua" w:hAnsi="Book Antiqua" w:cs="Times New Roman"/>
          <w:i/>
          <w:iCs/>
          <w:sz w:val="24"/>
          <w:szCs w:val="24"/>
        </w:rPr>
        <w:t xml:space="preserve">  reticulata</w:t>
      </w:r>
      <w:r w:rsidRPr="00E523BD">
        <w:rPr>
          <w:rFonts w:ascii="Book Antiqua" w:hAnsi="Book Antiqua" w:cs="Times New Roman"/>
          <w:sz w:val="24"/>
          <w:szCs w:val="24"/>
        </w:rPr>
        <w:t xml:space="preserve">.  </w:t>
      </w:r>
      <w:r w:rsidR="00BA410B" w:rsidRPr="00E523BD">
        <w:rPr>
          <w:rFonts w:ascii="Book Antiqua" w:hAnsi="Book Antiqua" w:cs="Times New Roman"/>
          <w:sz w:val="24"/>
          <w:szCs w:val="24"/>
        </w:rPr>
        <w:t xml:space="preserve">International Journal of </w:t>
      </w:r>
      <w:r w:rsidR="00DD0B08" w:rsidRPr="00E523BD">
        <w:rPr>
          <w:rFonts w:ascii="Book Antiqua" w:hAnsi="Book Antiqua" w:cs="Times New Roman"/>
          <w:sz w:val="24"/>
          <w:szCs w:val="24"/>
        </w:rPr>
        <w:t>Parasitology Research</w:t>
      </w:r>
      <w:r w:rsidRPr="00E523BD">
        <w:rPr>
          <w:rFonts w:ascii="Book Antiqua" w:hAnsi="Book Antiqua" w:cs="Times New Roman"/>
          <w:sz w:val="24"/>
          <w:szCs w:val="24"/>
        </w:rPr>
        <w:t>, Volume 7, Issue 1, Pages, 140-142.</w:t>
      </w:r>
    </w:p>
    <w:p w14:paraId="514364B7" w14:textId="65490E83" w:rsidR="00E523BD" w:rsidRDefault="00E523BD" w:rsidP="005A2265">
      <w:pPr>
        <w:pStyle w:val="ListParagraph"/>
        <w:numPr>
          <w:ilvl w:val="0"/>
          <w:numId w:val="9"/>
        </w:numPr>
        <w:rPr>
          <w:rFonts w:ascii="Book Antiqua" w:hAnsi="Book Antiqua" w:cs="Times New Roman"/>
          <w:sz w:val="24"/>
          <w:szCs w:val="24"/>
        </w:rPr>
      </w:pPr>
      <w:r w:rsidRPr="00E523BD">
        <w:rPr>
          <w:rFonts w:ascii="Book Antiqua" w:hAnsi="Book Antiqua" w:cs="Times New Roman"/>
          <w:sz w:val="24"/>
          <w:szCs w:val="24"/>
        </w:rPr>
        <w:t xml:space="preserve">Abraham Asha, </w:t>
      </w:r>
      <w:r w:rsidRPr="00AE6307">
        <w:rPr>
          <w:rFonts w:ascii="Book Antiqua" w:hAnsi="Book Antiqua" w:cs="Times New Roman"/>
          <w:b/>
          <w:bCs/>
          <w:sz w:val="24"/>
          <w:szCs w:val="24"/>
        </w:rPr>
        <w:t>Baliga Pallavi</w:t>
      </w:r>
      <w:r w:rsidRPr="00E523BD">
        <w:rPr>
          <w:rFonts w:ascii="Book Antiqua" w:hAnsi="Book Antiqua" w:cs="Times New Roman"/>
          <w:sz w:val="24"/>
          <w:szCs w:val="24"/>
        </w:rPr>
        <w:t xml:space="preserve">. Production, Purification and Characterization of extracellular L-Asparaginase having anti neoplastic activity from </w:t>
      </w:r>
      <w:r w:rsidRPr="008C6F32">
        <w:rPr>
          <w:rFonts w:ascii="Book Antiqua" w:hAnsi="Book Antiqua" w:cs="Times New Roman"/>
          <w:i/>
          <w:iCs/>
          <w:sz w:val="24"/>
          <w:szCs w:val="24"/>
        </w:rPr>
        <w:t xml:space="preserve">Fusarium </w:t>
      </w:r>
      <w:r w:rsidRPr="00E523BD">
        <w:rPr>
          <w:rFonts w:ascii="Book Antiqua" w:hAnsi="Book Antiqua" w:cs="Times New Roman"/>
          <w:sz w:val="24"/>
          <w:szCs w:val="24"/>
        </w:rPr>
        <w:t>sp. Journal of Advance Research in Biological Sciences. 2012; 4(4): 293-301.</w:t>
      </w:r>
    </w:p>
    <w:p w14:paraId="351C3755" w14:textId="6E02F8AA" w:rsidR="005A2265" w:rsidRDefault="005A2265" w:rsidP="005A2265">
      <w:pPr>
        <w:ind w:left="720"/>
        <w:rPr>
          <w:rFonts w:ascii="Book Antiqua" w:hAnsi="Book Antiqua" w:cs="Times New Roman"/>
          <w:b/>
          <w:bCs/>
          <w:sz w:val="24"/>
          <w:szCs w:val="24"/>
        </w:rPr>
      </w:pPr>
      <w:r w:rsidRPr="00634159">
        <w:rPr>
          <w:rFonts w:ascii="Book Antiqua" w:hAnsi="Book Antiqua" w:cs="Times New Roman"/>
          <w:b/>
          <w:bCs/>
          <w:sz w:val="24"/>
          <w:szCs w:val="24"/>
        </w:rPr>
        <w:t xml:space="preserve">Popular article </w:t>
      </w:r>
    </w:p>
    <w:p w14:paraId="6E3D54AA" w14:textId="77777777" w:rsidR="00604030" w:rsidRPr="00604030" w:rsidRDefault="00604030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604030">
        <w:rPr>
          <w:rFonts w:ascii="Book Antiqua" w:hAnsi="Book Antiqua" w:cs="Times New Roman"/>
          <w:sz w:val="24"/>
          <w:szCs w:val="24"/>
        </w:rPr>
        <w:t xml:space="preserve">Pallavi Baliga, Malathi Shekar &amp; Girish Shivani </w:t>
      </w:r>
      <w:proofErr w:type="spellStart"/>
      <w:r w:rsidRPr="00604030">
        <w:rPr>
          <w:rFonts w:ascii="Book Antiqua" w:hAnsi="Book Antiqua" w:cs="Times New Roman"/>
          <w:sz w:val="24"/>
          <w:szCs w:val="24"/>
        </w:rPr>
        <w:t>Kallappa</w:t>
      </w:r>
      <w:proofErr w:type="spellEnd"/>
      <w:r w:rsidRPr="00604030">
        <w:rPr>
          <w:rFonts w:ascii="Book Antiqua" w:hAnsi="Book Antiqua" w:cs="Times New Roman"/>
          <w:sz w:val="24"/>
          <w:szCs w:val="24"/>
        </w:rPr>
        <w:t>. Bacteriophage Endolysins-Alternative to Antibiotics. SR Vol.57(10) [October 2020] 41-44.</w:t>
      </w:r>
    </w:p>
    <w:p w14:paraId="33C82391" w14:textId="2DC88980" w:rsidR="00604030" w:rsidRDefault="00604030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604030">
        <w:rPr>
          <w:rFonts w:ascii="Book Antiqua" w:hAnsi="Book Antiqua" w:cs="Times New Roman"/>
          <w:sz w:val="24"/>
          <w:szCs w:val="24"/>
        </w:rPr>
        <w:lastRenderedPageBreak/>
        <w:t>“</w:t>
      </w:r>
      <w:r w:rsidRPr="008C6F32">
        <w:rPr>
          <w:rFonts w:ascii="Book Antiqua" w:hAnsi="Book Antiqua" w:cs="Times New Roman"/>
          <w:b/>
          <w:bCs/>
          <w:sz w:val="24"/>
          <w:szCs w:val="24"/>
        </w:rPr>
        <w:t>Virus a Bane or Dark Knight?</w:t>
      </w:r>
      <w:r w:rsidRPr="00604030">
        <w:rPr>
          <w:rFonts w:ascii="Book Antiqua" w:hAnsi="Book Antiqua" w:cs="Times New Roman"/>
          <w:sz w:val="24"/>
          <w:szCs w:val="24"/>
        </w:rPr>
        <w:t>” selected for the AWSAR award 2020.</w:t>
      </w:r>
    </w:p>
    <w:p w14:paraId="3344065B" w14:textId="72CEB3FA" w:rsidR="003B5A9D" w:rsidRDefault="003B5A9D" w:rsidP="00604030">
      <w:pPr>
        <w:ind w:left="720"/>
        <w:rPr>
          <w:rFonts w:ascii="Book Antiqua" w:hAnsi="Book Antiqua" w:cs="Times New Roman"/>
          <w:b/>
          <w:bCs/>
          <w:sz w:val="24"/>
          <w:szCs w:val="24"/>
        </w:rPr>
      </w:pPr>
      <w:r w:rsidRPr="00A01317">
        <w:rPr>
          <w:rFonts w:ascii="Book Antiqua" w:hAnsi="Book Antiqua" w:cs="Times New Roman"/>
          <w:b/>
          <w:bCs/>
          <w:sz w:val="24"/>
          <w:szCs w:val="24"/>
        </w:rPr>
        <w:t xml:space="preserve">Book chapter </w:t>
      </w:r>
    </w:p>
    <w:p w14:paraId="1EF28EF1" w14:textId="2FFA1C66" w:rsidR="001B6A59" w:rsidRPr="001B6A59" w:rsidRDefault="001B6A59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1B6A59">
        <w:rPr>
          <w:rFonts w:ascii="Book Antiqua" w:hAnsi="Book Antiqua" w:cs="Times New Roman"/>
          <w:b/>
          <w:bCs/>
          <w:sz w:val="24"/>
          <w:szCs w:val="24"/>
        </w:rPr>
        <w:t>Baliga, P.</w:t>
      </w:r>
      <w:r w:rsidRPr="001B6A59">
        <w:rPr>
          <w:rFonts w:ascii="Book Antiqua" w:hAnsi="Book Antiqua" w:cs="Times New Roman"/>
          <w:sz w:val="24"/>
          <w:szCs w:val="24"/>
        </w:rPr>
        <w:t xml:space="preserve"> (2025). Introduction to antimicrobial resistance: A modern plague. In </w:t>
      </w:r>
      <w:r w:rsidRPr="001B6A59">
        <w:rPr>
          <w:rFonts w:ascii="Book Antiqua" w:hAnsi="Book Antiqua" w:cs="Times New Roman"/>
          <w:i/>
          <w:iCs/>
          <w:sz w:val="24"/>
          <w:szCs w:val="24"/>
        </w:rPr>
        <w:t>AI-driven breakthroughs in antimicrobial resistance</w:t>
      </w:r>
      <w:r w:rsidRPr="001B6A59">
        <w:rPr>
          <w:rFonts w:ascii="Book Antiqua" w:hAnsi="Book Antiqua" w:cs="Times New Roman"/>
          <w:sz w:val="24"/>
          <w:szCs w:val="24"/>
        </w:rPr>
        <w:t xml:space="preserve"> (p. 26). IGI Global. https://doi.org/10.4018/979-8-3693-7550-1.ch001</w:t>
      </w:r>
    </w:p>
    <w:p w14:paraId="7A431925" w14:textId="388A9811" w:rsidR="001B6A59" w:rsidRPr="001B6A59" w:rsidRDefault="001B6A59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1B6A59">
        <w:rPr>
          <w:rFonts w:ascii="Book Antiqua" w:hAnsi="Book Antiqua" w:cs="Times New Roman"/>
          <w:sz w:val="24"/>
          <w:szCs w:val="24"/>
        </w:rPr>
        <w:t xml:space="preserve">Bandodkar, V. V., Moger, V. S., &amp; </w:t>
      </w:r>
      <w:r w:rsidRPr="001B6A59">
        <w:rPr>
          <w:rFonts w:ascii="Book Antiqua" w:hAnsi="Book Antiqua" w:cs="Times New Roman"/>
          <w:b/>
          <w:bCs/>
          <w:sz w:val="24"/>
          <w:szCs w:val="24"/>
        </w:rPr>
        <w:t>Baliga, P.</w:t>
      </w:r>
      <w:r w:rsidRPr="001B6A59">
        <w:rPr>
          <w:rFonts w:ascii="Book Antiqua" w:hAnsi="Book Antiqua" w:cs="Times New Roman"/>
          <w:sz w:val="24"/>
          <w:szCs w:val="24"/>
        </w:rPr>
        <w:t xml:space="preserve"> (2025). Antioxidant </w:t>
      </w:r>
      <w:proofErr w:type="spellStart"/>
      <w:r w:rsidRPr="001B6A59">
        <w:rPr>
          <w:rFonts w:ascii="Book Antiqua" w:hAnsi="Book Antiqua" w:cs="Times New Roman"/>
          <w:sz w:val="24"/>
          <w:szCs w:val="24"/>
        </w:rPr>
        <w:t>defense</w:t>
      </w:r>
      <w:proofErr w:type="spellEnd"/>
      <w:r w:rsidRPr="001B6A59">
        <w:rPr>
          <w:rFonts w:ascii="Book Antiqua" w:hAnsi="Book Antiqua" w:cs="Times New Roman"/>
          <w:sz w:val="24"/>
          <w:szCs w:val="24"/>
        </w:rPr>
        <w:t xml:space="preserve"> mechanisms: Enzymatic and non-enzymatic. In </w:t>
      </w:r>
      <w:r w:rsidRPr="001B6A59">
        <w:rPr>
          <w:rFonts w:ascii="Book Antiqua" w:hAnsi="Book Antiqua" w:cs="Times New Roman"/>
          <w:i/>
          <w:iCs/>
          <w:sz w:val="24"/>
          <w:szCs w:val="24"/>
        </w:rPr>
        <w:t>The role of reactive oxygen species in human health and disease</w:t>
      </w:r>
      <w:r w:rsidRPr="001B6A59">
        <w:rPr>
          <w:rFonts w:ascii="Book Antiqua" w:hAnsi="Book Antiqua" w:cs="Times New Roman"/>
          <w:sz w:val="24"/>
          <w:szCs w:val="24"/>
        </w:rPr>
        <w:t xml:space="preserve"> (p. 38). IGI Global. https://doi.org/10.4018/979-8-3693-7919-6.ch002</w:t>
      </w:r>
    </w:p>
    <w:p w14:paraId="35119FB5" w14:textId="7639239B" w:rsidR="001B6A59" w:rsidRPr="001B6A59" w:rsidRDefault="001B6A59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1B6A59">
        <w:rPr>
          <w:rFonts w:ascii="Book Antiqua" w:hAnsi="Book Antiqua" w:cs="Times New Roman"/>
          <w:sz w:val="24"/>
          <w:szCs w:val="24"/>
        </w:rPr>
        <w:t xml:space="preserve">Moger, V. S., </w:t>
      </w:r>
      <w:proofErr w:type="spellStart"/>
      <w:r w:rsidRPr="001B6A59">
        <w:rPr>
          <w:rFonts w:ascii="Book Antiqua" w:hAnsi="Book Antiqua" w:cs="Times New Roman"/>
          <w:sz w:val="24"/>
          <w:szCs w:val="24"/>
        </w:rPr>
        <w:t>Gujaran</w:t>
      </w:r>
      <w:proofErr w:type="spellEnd"/>
      <w:r w:rsidRPr="001B6A59">
        <w:rPr>
          <w:rFonts w:ascii="Book Antiqua" w:hAnsi="Book Antiqua" w:cs="Times New Roman"/>
          <w:sz w:val="24"/>
          <w:szCs w:val="24"/>
        </w:rPr>
        <w:t>, H., Gowda, S.,</w:t>
      </w:r>
      <w:r w:rsidRPr="001B6A59">
        <w:rPr>
          <w:rFonts w:ascii="Book Antiqua" w:hAnsi="Book Antiqua" w:cs="Times New Roman"/>
          <w:b/>
          <w:bCs/>
          <w:sz w:val="24"/>
          <w:szCs w:val="24"/>
        </w:rPr>
        <w:t xml:space="preserve"> &amp; Baliga, P. </w:t>
      </w:r>
      <w:r w:rsidRPr="001B6A59">
        <w:rPr>
          <w:rFonts w:ascii="Book Antiqua" w:hAnsi="Book Antiqua" w:cs="Times New Roman"/>
          <w:sz w:val="24"/>
          <w:szCs w:val="24"/>
        </w:rPr>
        <w:t>(2024).</w:t>
      </w:r>
      <w:r w:rsidRPr="001B6A59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1B6A59">
        <w:rPr>
          <w:rFonts w:ascii="Book Antiqua" w:hAnsi="Book Antiqua" w:cs="Times New Roman"/>
          <w:sz w:val="24"/>
          <w:szCs w:val="24"/>
        </w:rPr>
        <w:t xml:space="preserve">Edible mushrooms: A sustainable superfood for the future. In </w:t>
      </w:r>
      <w:r w:rsidRPr="001B6A59">
        <w:rPr>
          <w:rFonts w:ascii="Book Antiqua" w:hAnsi="Book Antiqua" w:cs="Times New Roman"/>
          <w:i/>
          <w:iCs/>
          <w:sz w:val="24"/>
          <w:szCs w:val="24"/>
        </w:rPr>
        <w:t>Mycological inventions for sustainable agriculture and food production</w:t>
      </w:r>
      <w:r w:rsidRPr="001B6A59">
        <w:rPr>
          <w:rFonts w:ascii="Book Antiqua" w:hAnsi="Book Antiqua" w:cs="Times New Roman"/>
          <w:sz w:val="24"/>
          <w:szCs w:val="24"/>
        </w:rPr>
        <w:t xml:space="preserve"> (pp. 349–376). IGI Global. https://doi.org/10.4018/979-8-3693-8201-1.ch016</w:t>
      </w:r>
    </w:p>
    <w:p w14:paraId="4506A949" w14:textId="684F8258" w:rsidR="00A01317" w:rsidRPr="00B56090" w:rsidRDefault="00B56090" w:rsidP="00604030">
      <w:pPr>
        <w:ind w:left="720"/>
        <w:rPr>
          <w:rFonts w:ascii="Book Antiqua" w:hAnsi="Book Antiqua" w:cs="Times New Roman"/>
          <w:sz w:val="24"/>
          <w:szCs w:val="24"/>
        </w:rPr>
      </w:pPr>
      <w:r w:rsidRPr="00B56090">
        <w:rPr>
          <w:rFonts w:ascii="Book Antiqua" w:hAnsi="Book Antiqua" w:cs="Times New Roman"/>
          <w:sz w:val="24"/>
          <w:szCs w:val="24"/>
        </w:rPr>
        <w:t xml:space="preserve">Harishkumar </w:t>
      </w:r>
      <w:proofErr w:type="spellStart"/>
      <w:r w:rsidRPr="00B56090">
        <w:rPr>
          <w:rFonts w:ascii="Book Antiqua" w:hAnsi="Book Antiqua" w:cs="Times New Roman"/>
          <w:sz w:val="24"/>
          <w:szCs w:val="24"/>
        </w:rPr>
        <w:t>Madhyastha</w:t>
      </w:r>
      <w:proofErr w:type="spellEnd"/>
      <w:r w:rsidRPr="00B56090">
        <w:rPr>
          <w:rFonts w:ascii="Book Antiqua" w:hAnsi="Book Antiqua" w:cs="Times New Roman"/>
          <w:sz w:val="24"/>
          <w:szCs w:val="24"/>
        </w:rPr>
        <w:t xml:space="preserve">, Remya Varadarajan, </w:t>
      </w:r>
      <w:r w:rsidRPr="00B56090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>
        <w:rPr>
          <w:rFonts w:ascii="Book Antiqua" w:hAnsi="Book Antiqua" w:cs="Times New Roman"/>
          <w:sz w:val="24"/>
          <w:szCs w:val="24"/>
        </w:rPr>
        <w:t>.</w:t>
      </w:r>
      <w:r w:rsidRPr="00B56090">
        <w:rPr>
          <w:rFonts w:ascii="Book Antiqua" w:hAnsi="Book Antiqua" w:cs="Times New Roman"/>
          <w:sz w:val="24"/>
          <w:szCs w:val="24"/>
        </w:rPr>
        <w:t xml:space="preserve"> Nanoparticles in Focus: Understanding Genotoxicity and Carcinogenicity</w:t>
      </w:r>
      <w:r w:rsidR="003C5450">
        <w:rPr>
          <w:rFonts w:ascii="Book Antiqua" w:hAnsi="Book Antiqua" w:cs="Times New Roman"/>
          <w:sz w:val="24"/>
          <w:szCs w:val="24"/>
        </w:rPr>
        <w:t>.</w:t>
      </w:r>
      <w:r w:rsidRPr="00B56090">
        <w:rPr>
          <w:rFonts w:ascii="Book Antiqua" w:hAnsi="Book Antiqua" w:cs="Times New Roman"/>
          <w:sz w:val="24"/>
          <w:szCs w:val="24"/>
        </w:rPr>
        <w:t xml:space="preserve"> Materials Research Foundations, Vol. 171, pp 251-278, 2024</w:t>
      </w:r>
    </w:p>
    <w:p w14:paraId="3EBEAD01" w14:textId="4C6B9826" w:rsidR="00E40645" w:rsidRDefault="00E40645" w:rsidP="00E40645">
      <w:pPr>
        <w:pStyle w:val="ListParagraph"/>
        <w:rPr>
          <w:rFonts w:ascii="Book Antiqua" w:hAnsi="Book Antiqua" w:cs="Times New Roman"/>
          <w:b/>
          <w:bCs/>
          <w:sz w:val="24"/>
          <w:szCs w:val="24"/>
        </w:rPr>
      </w:pPr>
      <w:r w:rsidRPr="00E40645">
        <w:rPr>
          <w:rFonts w:ascii="Book Antiqua" w:hAnsi="Book Antiqua" w:cs="Times New Roman"/>
          <w:b/>
          <w:bCs/>
          <w:sz w:val="24"/>
          <w:szCs w:val="24"/>
        </w:rPr>
        <w:t xml:space="preserve">Conference Proceedings </w:t>
      </w:r>
    </w:p>
    <w:p w14:paraId="7A7FFE28" w14:textId="26B217F9" w:rsidR="00CB2D48" w:rsidRPr="00CB2D48" w:rsidRDefault="00CB2D48" w:rsidP="00CB2D48">
      <w:pPr>
        <w:pStyle w:val="ListParagraph"/>
        <w:numPr>
          <w:ilvl w:val="0"/>
          <w:numId w:val="7"/>
        </w:numPr>
        <w:rPr>
          <w:rFonts w:ascii="Book Antiqua" w:hAnsi="Book Antiqua" w:cs="Times New Roman"/>
          <w:sz w:val="24"/>
          <w:szCs w:val="24"/>
        </w:rPr>
      </w:pPr>
      <w:r w:rsidRPr="006F6E08">
        <w:rPr>
          <w:rFonts w:ascii="Book Antiqua" w:hAnsi="Book Antiqua" w:cs="Times New Roman"/>
          <w:b/>
          <w:bCs/>
          <w:sz w:val="24"/>
          <w:szCs w:val="24"/>
        </w:rPr>
        <w:t>Pallavi Baliga</w:t>
      </w:r>
      <w:r w:rsidRPr="00CB2D48">
        <w:rPr>
          <w:rFonts w:ascii="Book Antiqua" w:hAnsi="Book Antiqua" w:cs="Times New Roman"/>
          <w:sz w:val="24"/>
          <w:szCs w:val="24"/>
        </w:rPr>
        <w:t xml:space="preserve">, Nisha </w:t>
      </w:r>
      <w:r w:rsidR="00DD0B08" w:rsidRPr="00CB2D48">
        <w:rPr>
          <w:rFonts w:ascii="Book Antiqua" w:hAnsi="Book Antiqua" w:cs="Times New Roman"/>
          <w:sz w:val="24"/>
          <w:szCs w:val="24"/>
        </w:rPr>
        <w:t>Rodrigues,</w:t>
      </w:r>
      <w:r w:rsidRPr="00CB2D48">
        <w:rPr>
          <w:rFonts w:ascii="Book Antiqua" w:hAnsi="Book Antiqua" w:cs="Times New Roman"/>
          <w:sz w:val="24"/>
          <w:szCs w:val="24"/>
        </w:rPr>
        <w:t xml:space="preserve"> and Asha Abraham. Isolation and characterization of extracellular L-asparaginase from fungi. International Conference on Biotechnology, Bangalore Bio 2008, 24-26 April, Bangalore.</w:t>
      </w:r>
    </w:p>
    <w:p w14:paraId="1B464436" w14:textId="77777777" w:rsidR="00CB2D48" w:rsidRPr="00CB2D48" w:rsidRDefault="00CB2D48" w:rsidP="00CB2D48">
      <w:pPr>
        <w:pStyle w:val="ListParagraph"/>
        <w:rPr>
          <w:rFonts w:ascii="Book Antiqua" w:hAnsi="Book Antiqua" w:cs="Times New Roman"/>
          <w:sz w:val="24"/>
          <w:szCs w:val="24"/>
        </w:rPr>
      </w:pPr>
    </w:p>
    <w:p w14:paraId="71B392DF" w14:textId="77777777" w:rsidR="00CB2D48" w:rsidRPr="00CB2D48" w:rsidRDefault="00CB2D48" w:rsidP="00CB2D48">
      <w:pPr>
        <w:pStyle w:val="ListParagraph"/>
        <w:numPr>
          <w:ilvl w:val="0"/>
          <w:numId w:val="7"/>
        </w:numPr>
        <w:rPr>
          <w:rFonts w:ascii="Book Antiqua" w:hAnsi="Book Antiqua" w:cs="Times New Roman"/>
          <w:sz w:val="24"/>
          <w:szCs w:val="24"/>
        </w:rPr>
      </w:pPr>
      <w:r w:rsidRPr="00CB2D48">
        <w:rPr>
          <w:rFonts w:ascii="Book Antiqua" w:hAnsi="Book Antiqua" w:cs="Times New Roman"/>
          <w:b/>
          <w:bCs/>
          <w:sz w:val="24"/>
          <w:szCs w:val="24"/>
        </w:rPr>
        <w:t>Best Oral presentation award</w:t>
      </w:r>
      <w:r w:rsidRPr="00CB2D48">
        <w:rPr>
          <w:rFonts w:ascii="Book Antiqua" w:hAnsi="Book Antiqua" w:cs="Times New Roman"/>
          <w:sz w:val="24"/>
          <w:szCs w:val="24"/>
        </w:rPr>
        <w:t xml:space="preserve"> for the paper entitled “Microbiome changes in </w:t>
      </w:r>
      <w:proofErr w:type="spellStart"/>
      <w:r w:rsidRPr="00231F6E">
        <w:rPr>
          <w:rFonts w:ascii="Book Antiqua" w:hAnsi="Book Antiqua" w:cs="Times New Roman"/>
          <w:i/>
          <w:iCs/>
          <w:sz w:val="24"/>
          <w:szCs w:val="24"/>
        </w:rPr>
        <w:t>Litopenaeus</w:t>
      </w:r>
      <w:proofErr w:type="spellEnd"/>
      <w:r w:rsidRPr="00231F6E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231F6E">
        <w:rPr>
          <w:rFonts w:ascii="Book Antiqua" w:hAnsi="Book Antiqua" w:cs="Times New Roman"/>
          <w:i/>
          <w:iCs/>
          <w:sz w:val="24"/>
          <w:szCs w:val="24"/>
        </w:rPr>
        <w:t>vannamei</w:t>
      </w:r>
      <w:proofErr w:type="spellEnd"/>
      <w:r w:rsidRPr="00CB2D48">
        <w:rPr>
          <w:rFonts w:ascii="Book Antiqua" w:hAnsi="Book Antiqua" w:cs="Times New Roman"/>
          <w:sz w:val="24"/>
          <w:szCs w:val="24"/>
        </w:rPr>
        <w:t xml:space="preserve"> shrimp surface and rearing water in relation to </w:t>
      </w:r>
      <w:proofErr w:type="spellStart"/>
      <w:r w:rsidRPr="00231F6E">
        <w:rPr>
          <w:rFonts w:ascii="Book Antiqua" w:hAnsi="Book Antiqua" w:cs="Times New Roman"/>
          <w:i/>
          <w:iCs/>
          <w:sz w:val="24"/>
          <w:szCs w:val="24"/>
        </w:rPr>
        <w:t>Enterocytozoon</w:t>
      </w:r>
      <w:proofErr w:type="spellEnd"/>
      <w:r w:rsidRPr="00231F6E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231F6E">
        <w:rPr>
          <w:rFonts w:ascii="Book Antiqua" w:hAnsi="Book Antiqua" w:cs="Times New Roman"/>
          <w:i/>
          <w:iCs/>
          <w:sz w:val="24"/>
          <w:szCs w:val="24"/>
        </w:rPr>
        <w:t>hepatopenaei</w:t>
      </w:r>
      <w:proofErr w:type="spellEnd"/>
      <w:r w:rsidRPr="00CB2D48">
        <w:rPr>
          <w:rFonts w:ascii="Book Antiqua" w:hAnsi="Book Antiqua" w:cs="Times New Roman"/>
          <w:sz w:val="24"/>
          <w:szCs w:val="24"/>
        </w:rPr>
        <w:t xml:space="preserve"> infection” at Virtual conference on Aquaculture techniques and Disease Management-ATDM, 2020, organized by </w:t>
      </w:r>
      <w:proofErr w:type="spellStart"/>
      <w:r w:rsidRPr="00CB2D48">
        <w:rPr>
          <w:rFonts w:ascii="Book Antiqua" w:hAnsi="Book Antiqua" w:cs="Times New Roman"/>
          <w:sz w:val="24"/>
          <w:szCs w:val="24"/>
        </w:rPr>
        <w:t>Sathyabhama</w:t>
      </w:r>
      <w:proofErr w:type="spellEnd"/>
      <w:r w:rsidRPr="00CB2D48">
        <w:rPr>
          <w:rFonts w:ascii="Book Antiqua" w:hAnsi="Book Antiqua" w:cs="Times New Roman"/>
          <w:sz w:val="24"/>
          <w:szCs w:val="24"/>
        </w:rPr>
        <w:t xml:space="preserve"> institute of science and technology.</w:t>
      </w:r>
    </w:p>
    <w:p w14:paraId="56B8C0F2" w14:textId="77777777" w:rsidR="00E40645" w:rsidRPr="00CB2D48" w:rsidRDefault="00E40645" w:rsidP="00E40645">
      <w:pPr>
        <w:pStyle w:val="ListParagraph"/>
        <w:rPr>
          <w:rFonts w:ascii="Book Antiqua" w:hAnsi="Book Antiqua" w:cs="Times New Roman"/>
          <w:sz w:val="24"/>
          <w:szCs w:val="24"/>
        </w:rPr>
      </w:pPr>
    </w:p>
    <w:p w14:paraId="12DED8B1" w14:textId="3BAA1BED" w:rsidR="00A723FD" w:rsidRDefault="00A723FD" w:rsidP="00CB2D48">
      <w:pPr>
        <w:pStyle w:val="ListParagraph"/>
        <w:rPr>
          <w:rFonts w:ascii="Book Antiqua" w:hAnsi="Book Antiqua" w:cs="Times New Roman"/>
          <w:b/>
          <w:bCs/>
          <w:sz w:val="24"/>
          <w:szCs w:val="24"/>
        </w:rPr>
      </w:pPr>
      <w:r w:rsidRPr="00A723FD">
        <w:rPr>
          <w:rFonts w:ascii="Book Antiqua" w:hAnsi="Book Antiqua" w:cs="Times New Roman"/>
          <w:b/>
          <w:bCs/>
          <w:sz w:val="24"/>
          <w:szCs w:val="24"/>
        </w:rPr>
        <w:t xml:space="preserve">Membership in Professional Bodies </w:t>
      </w:r>
    </w:p>
    <w:p w14:paraId="2A647AD9" w14:textId="77777777" w:rsidR="00E568C6" w:rsidRPr="00E568C6" w:rsidRDefault="00E568C6" w:rsidP="00E568C6">
      <w:pPr>
        <w:pStyle w:val="ListParagraph"/>
        <w:rPr>
          <w:rFonts w:ascii="Book Antiqua" w:hAnsi="Book Antiqua" w:cs="Times New Roman"/>
          <w:sz w:val="24"/>
          <w:szCs w:val="24"/>
        </w:rPr>
      </w:pPr>
    </w:p>
    <w:p w14:paraId="6BC9B145" w14:textId="7820DCBD" w:rsidR="00E568C6" w:rsidRPr="00E568C6" w:rsidRDefault="00E568C6" w:rsidP="00E568C6">
      <w:pPr>
        <w:pStyle w:val="ListParagraph"/>
        <w:rPr>
          <w:rFonts w:ascii="Book Antiqua" w:hAnsi="Book Antiqua" w:cs="Times New Roman"/>
          <w:sz w:val="24"/>
          <w:szCs w:val="24"/>
        </w:rPr>
      </w:pPr>
      <w:r w:rsidRPr="00E568C6">
        <w:rPr>
          <w:rFonts w:ascii="Book Antiqua" w:hAnsi="Book Antiqua" w:cs="Times New Roman"/>
          <w:sz w:val="24"/>
          <w:szCs w:val="24"/>
        </w:rPr>
        <w:t>Society For Bacteriophage Research and Therapy</w:t>
      </w:r>
    </w:p>
    <w:p w14:paraId="39688EE4" w14:textId="33A2871F" w:rsidR="00A723FD" w:rsidRDefault="00E568C6" w:rsidP="00E568C6">
      <w:pPr>
        <w:pStyle w:val="ListParagraph"/>
        <w:rPr>
          <w:rFonts w:ascii="Book Antiqua" w:hAnsi="Book Antiqua" w:cs="Times New Roman"/>
          <w:sz w:val="24"/>
          <w:szCs w:val="24"/>
        </w:rPr>
      </w:pPr>
      <w:r w:rsidRPr="00E568C6">
        <w:rPr>
          <w:rFonts w:ascii="Book Antiqua" w:hAnsi="Book Antiqua" w:cs="Times New Roman"/>
          <w:sz w:val="24"/>
          <w:szCs w:val="24"/>
        </w:rPr>
        <w:t>Life Member (SBRTLM00084)</w:t>
      </w:r>
    </w:p>
    <w:p w14:paraId="66B49420" w14:textId="77777777" w:rsidR="00FF06D5" w:rsidRPr="00C35BC5" w:rsidRDefault="00FF06D5" w:rsidP="00E568C6">
      <w:pPr>
        <w:pStyle w:val="ListParagraph"/>
        <w:rPr>
          <w:rFonts w:ascii="Book Antiqua" w:hAnsi="Book Antiqua" w:cs="Times New Roman"/>
          <w:sz w:val="24"/>
          <w:szCs w:val="24"/>
        </w:rPr>
      </w:pPr>
    </w:p>
    <w:p w14:paraId="315B82B4" w14:textId="7F25425B" w:rsidR="00E2012C" w:rsidRPr="00C35BC5" w:rsidRDefault="00FF06D5" w:rsidP="00E568C6">
      <w:pPr>
        <w:pStyle w:val="ListParagraph"/>
        <w:rPr>
          <w:rFonts w:ascii="Book Antiqua" w:hAnsi="Book Antiqua" w:cs="Times New Roman"/>
          <w:b/>
          <w:bCs/>
          <w:sz w:val="24"/>
          <w:szCs w:val="24"/>
        </w:rPr>
      </w:pPr>
      <w:r w:rsidRPr="00C35BC5">
        <w:rPr>
          <w:rFonts w:ascii="Book Antiqua" w:hAnsi="Book Antiqua" w:cs="Times New Roman"/>
          <w:b/>
          <w:bCs/>
          <w:sz w:val="24"/>
          <w:szCs w:val="24"/>
        </w:rPr>
        <w:t xml:space="preserve">NPTEL </w:t>
      </w:r>
      <w:r w:rsidR="009E6FC6" w:rsidRPr="00C35BC5">
        <w:rPr>
          <w:rFonts w:ascii="Book Antiqua" w:hAnsi="Book Antiqua" w:cs="Times New Roman"/>
          <w:b/>
          <w:bCs/>
          <w:sz w:val="24"/>
          <w:szCs w:val="24"/>
        </w:rPr>
        <w:t xml:space="preserve">Online Certification </w:t>
      </w:r>
      <w:r w:rsidRPr="00C35BC5">
        <w:rPr>
          <w:rFonts w:ascii="Book Antiqua" w:hAnsi="Book Antiqua" w:cs="Times New Roman"/>
          <w:b/>
          <w:bCs/>
          <w:sz w:val="24"/>
          <w:szCs w:val="24"/>
        </w:rPr>
        <w:t>courses completed</w:t>
      </w:r>
    </w:p>
    <w:p w14:paraId="2EBF163F" w14:textId="726235A1" w:rsidR="00811EDB" w:rsidRPr="00C35BC5" w:rsidRDefault="00B23790" w:rsidP="00F76866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</w:pPr>
      <w:r w:rsidRPr="00C35BC5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RNA </w:t>
      </w:r>
      <w:r w:rsidR="007430BB" w:rsidRPr="00C35BC5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Biology conducted by </w:t>
      </w:r>
      <w:r w:rsidR="00955DB2" w:rsidRPr="00C35BC5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>IIT Madras, Jan-Apr 2024 (12-week course)</w:t>
      </w:r>
    </w:p>
    <w:p w14:paraId="19E49EE2" w14:textId="77777777" w:rsidR="00811EDB" w:rsidRPr="00C35BC5" w:rsidRDefault="00811EDB" w:rsidP="00811EDB">
      <w:pPr>
        <w:spacing w:after="0" w:line="240" w:lineRule="auto"/>
        <w:ind w:firstLine="709"/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</w:pPr>
    </w:p>
    <w:p w14:paraId="57A4E3FF" w14:textId="77777777" w:rsidR="00955DB2" w:rsidRDefault="00955DB2" w:rsidP="00955DB2">
      <w:pPr>
        <w:pStyle w:val="ListParagraph"/>
        <w:numPr>
          <w:ilvl w:val="0"/>
          <w:numId w:val="7"/>
        </w:numPr>
        <w:spacing w:after="0" w:line="240" w:lineRule="auto"/>
        <w:ind w:hanging="294"/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</w:pPr>
      <w:r w:rsidRPr="00C35BC5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>Genome Editing and Engineering conducted by IIT Guwahati, Jul-Oct 2023 (12-week course)</w:t>
      </w:r>
    </w:p>
    <w:p w14:paraId="0CA326F8" w14:textId="77777777" w:rsidR="00461571" w:rsidRPr="00461571" w:rsidRDefault="00461571" w:rsidP="00461571">
      <w:pPr>
        <w:pStyle w:val="ListParagraph"/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</w:pPr>
    </w:p>
    <w:p w14:paraId="2F167C16" w14:textId="3022CF79" w:rsidR="00461571" w:rsidRPr="00C35BC5" w:rsidRDefault="00CC7790" w:rsidP="00955DB2">
      <w:pPr>
        <w:pStyle w:val="ListParagraph"/>
        <w:numPr>
          <w:ilvl w:val="0"/>
          <w:numId w:val="7"/>
        </w:numPr>
        <w:spacing w:after="0" w:line="240" w:lineRule="auto"/>
        <w:ind w:hanging="294"/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Cell culture technologies </w:t>
      </w:r>
      <w:r w:rsidR="00E16DD0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conducted by </w:t>
      </w:r>
      <w:r w:rsidR="00E16DD0" w:rsidRPr="00E16DD0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>IIT Kanpur</w:t>
      </w:r>
      <w:r w:rsidR="00E16DD0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, </w:t>
      </w:r>
      <w:r w:rsidR="004F2CD7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>Aug-Oct, 2024</w:t>
      </w:r>
      <w:r w:rsidR="00F64242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 xml:space="preserve"> (8week-</w:t>
      </w:r>
      <w:proofErr w:type="gramStart"/>
      <w:r w:rsidR="00F64242">
        <w:rPr>
          <w:rFonts w:ascii="Book Antiqua" w:eastAsia="Times New Roman" w:hAnsi="Book Antiqua" w:cs="Times New Roman"/>
          <w:color w:val="000000"/>
          <w:sz w:val="24"/>
          <w:szCs w:val="24"/>
          <w:lang w:eastAsia="en-IN"/>
        </w:rPr>
        <w:t>course )</w:t>
      </w:r>
      <w:proofErr w:type="gramEnd"/>
    </w:p>
    <w:p w14:paraId="7123DF4A" w14:textId="466D02C3" w:rsidR="00E2012C" w:rsidRPr="00C35BC5" w:rsidRDefault="00E2012C" w:rsidP="00E568C6">
      <w:pPr>
        <w:pStyle w:val="ListParagraph"/>
        <w:rPr>
          <w:rFonts w:ascii="Book Antiqua" w:hAnsi="Book Antiqua" w:cs="Times New Roman"/>
          <w:sz w:val="24"/>
          <w:szCs w:val="24"/>
        </w:rPr>
      </w:pPr>
    </w:p>
    <w:sectPr w:rsidR="00E2012C" w:rsidRPr="00C35BC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2583" w14:textId="77777777" w:rsidR="00681917" w:rsidRDefault="00681917" w:rsidP="00DC0BDE">
      <w:pPr>
        <w:spacing w:after="0" w:line="240" w:lineRule="auto"/>
      </w:pPr>
      <w:r>
        <w:separator/>
      </w:r>
    </w:p>
  </w:endnote>
  <w:endnote w:type="continuationSeparator" w:id="0">
    <w:p w14:paraId="75DEEBA0" w14:textId="77777777" w:rsidR="00681917" w:rsidRDefault="00681917" w:rsidP="00DC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746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68367" w14:textId="73FB3398" w:rsidR="00C10426" w:rsidRDefault="00C104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4C426" w14:textId="77777777" w:rsidR="00C10426" w:rsidRDefault="00C1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93FA" w14:textId="77777777" w:rsidR="00681917" w:rsidRDefault="00681917" w:rsidP="00DC0BDE">
      <w:pPr>
        <w:spacing w:after="0" w:line="240" w:lineRule="auto"/>
      </w:pPr>
      <w:r>
        <w:separator/>
      </w:r>
    </w:p>
  </w:footnote>
  <w:footnote w:type="continuationSeparator" w:id="0">
    <w:p w14:paraId="51E842C8" w14:textId="77777777" w:rsidR="00681917" w:rsidRDefault="00681917" w:rsidP="00DC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4E3D" w14:textId="19412F54" w:rsidR="00DC0BDE" w:rsidRDefault="00EA47A4">
    <w:pPr>
      <w:pStyle w:val="Header"/>
    </w:pPr>
    <w:r w:rsidRPr="004B6054">
      <w:rPr>
        <w:i/>
        <w:iCs/>
      </w:rPr>
      <w:t xml:space="preserve">Curriculum </w:t>
    </w:r>
    <w:proofErr w:type="gramStart"/>
    <w:r w:rsidR="004B6054" w:rsidRPr="004B6054">
      <w:rPr>
        <w:i/>
        <w:iCs/>
      </w:rPr>
      <w:t>v</w:t>
    </w:r>
    <w:r w:rsidRPr="004B6054">
      <w:rPr>
        <w:i/>
        <w:iCs/>
      </w:rPr>
      <w:t>itae</w:t>
    </w:r>
    <w:r w:rsidR="00DC0BDE">
      <w:t xml:space="preserve"> :</w:t>
    </w:r>
    <w:proofErr w:type="gramEnd"/>
    <w:r w:rsidR="00DC0BDE">
      <w:t xml:space="preserve"> Dr. Pallavi Baliga  </w:t>
    </w:r>
  </w:p>
  <w:p w14:paraId="7998B91C" w14:textId="77777777" w:rsidR="00DC0BDE" w:rsidRDefault="00DC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44D"/>
    <w:multiLevelType w:val="hybridMultilevel"/>
    <w:tmpl w:val="63A05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176A"/>
    <w:multiLevelType w:val="hybridMultilevel"/>
    <w:tmpl w:val="85D48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1F6B"/>
    <w:multiLevelType w:val="hybridMultilevel"/>
    <w:tmpl w:val="097E7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40382"/>
    <w:multiLevelType w:val="hybridMultilevel"/>
    <w:tmpl w:val="99AA92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9F3712"/>
    <w:multiLevelType w:val="hybridMultilevel"/>
    <w:tmpl w:val="CEAA0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70F83"/>
    <w:multiLevelType w:val="hybridMultilevel"/>
    <w:tmpl w:val="865A9C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F55CA"/>
    <w:multiLevelType w:val="hybridMultilevel"/>
    <w:tmpl w:val="C3E477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30E04"/>
    <w:multiLevelType w:val="hybridMultilevel"/>
    <w:tmpl w:val="ACB2DD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60D7C"/>
    <w:multiLevelType w:val="hybridMultilevel"/>
    <w:tmpl w:val="2188D05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8214570">
    <w:abstractNumId w:val="0"/>
  </w:num>
  <w:num w:numId="2" w16cid:durableId="1176725913">
    <w:abstractNumId w:val="7"/>
  </w:num>
  <w:num w:numId="3" w16cid:durableId="1673292425">
    <w:abstractNumId w:val="6"/>
  </w:num>
  <w:num w:numId="4" w16cid:durableId="546795505">
    <w:abstractNumId w:val="5"/>
  </w:num>
  <w:num w:numId="5" w16cid:durableId="1123157870">
    <w:abstractNumId w:val="2"/>
  </w:num>
  <w:num w:numId="6" w16cid:durableId="1513882792">
    <w:abstractNumId w:val="3"/>
  </w:num>
  <w:num w:numId="7" w16cid:durableId="458039488">
    <w:abstractNumId w:val="1"/>
  </w:num>
  <w:num w:numId="8" w16cid:durableId="1220434671">
    <w:abstractNumId w:val="4"/>
  </w:num>
  <w:num w:numId="9" w16cid:durableId="1345664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sDQwN7IwNzGxNDJV0lEKTi0uzszPAykwNKkFAFSRwtctAAAA"/>
  </w:docVars>
  <w:rsids>
    <w:rsidRoot w:val="009B2840"/>
    <w:rsid w:val="00020DC5"/>
    <w:rsid w:val="00044734"/>
    <w:rsid w:val="00055523"/>
    <w:rsid w:val="000730A6"/>
    <w:rsid w:val="00073BEB"/>
    <w:rsid w:val="00130CDF"/>
    <w:rsid w:val="00176470"/>
    <w:rsid w:val="001873C3"/>
    <w:rsid w:val="001B6A59"/>
    <w:rsid w:val="00214EBB"/>
    <w:rsid w:val="00231F6E"/>
    <w:rsid w:val="00253027"/>
    <w:rsid w:val="002964F4"/>
    <w:rsid w:val="002B4501"/>
    <w:rsid w:val="002B6540"/>
    <w:rsid w:val="0033699C"/>
    <w:rsid w:val="00353385"/>
    <w:rsid w:val="003B5A9D"/>
    <w:rsid w:val="003C5450"/>
    <w:rsid w:val="003E3EDE"/>
    <w:rsid w:val="0043237F"/>
    <w:rsid w:val="004372F2"/>
    <w:rsid w:val="00446162"/>
    <w:rsid w:val="00461029"/>
    <w:rsid w:val="00461571"/>
    <w:rsid w:val="00464567"/>
    <w:rsid w:val="00480D1C"/>
    <w:rsid w:val="004924F3"/>
    <w:rsid w:val="004B6054"/>
    <w:rsid w:val="004E2EE3"/>
    <w:rsid w:val="004F1472"/>
    <w:rsid w:val="004F2CD7"/>
    <w:rsid w:val="00500324"/>
    <w:rsid w:val="00546FBC"/>
    <w:rsid w:val="00554B19"/>
    <w:rsid w:val="005624FE"/>
    <w:rsid w:val="00574218"/>
    <w:rsid w:val="005A2265"/>
    <w:rsid w:val="005E334B"/>
    <w:rsid w:val="005E5D49"/>
    <w:rsid w:val="005E7C39"/>
    <w:rsid w:val="005F5B16"/>
    <w:rsid w:val="0060239D"/>
    <w:rsid w:val="00604030"/>
    <w:rsid w:val="00604318"/>
    <w:rsid w:val="00634159"/>
    <w:rsid w:val="0065177D"/>
    <w:rsid w:val="006721C9"/>
    <w:rsid w:val="00681917"/>
    <w:rsid w:val="00696839"/>
    <w:rsid w:val="006C4D28"/>
    <w:rsid w:val="006F6E08"/>
    <w:rsid w:val="007430BB"/>
    <w:rsid w:val="00751720"/>
    <w:rsid w:val="007658EB"/>
    <w:rsid w:val="00796C90"/>
    <w:rsid w:val="007D7EA7"/>
    <w:rsid w:val="007F7125"/>
    <w:rsid w:val="0081119B"/>
    <w:rsid w:val="00811EDB"/>
    <w:rsid w:val="00830161"/>
    <w:rsid w:val="00836048"/>
    <w:rsid w:val="00892DA2"/>
    <w:rsid w:val="008A64F3"/>
    <w:rsid w:val="008C6F32"/>
    <w:rsid w:val="008D3B6C"/>
    <w:rsid w:val="00900DAA"/>
    <w:rsid w:val="00901139"/>
    <w:rsid w:val="00955DB2"/>
    <w:rsid w:val="00974F71"/>
    <w:rsid w:val="009B2840"/>
    <w:rsid w:val="009D4238"/>
    <w:rsid w:val="009E6FC6"/>
    <w:rsid w:val="00A01317"/>
    <w:rsid w:val="00A304F9"/>
    <w:rsid w:val="00A429CD"/>
    <w:rsid w:val="00A44B80"/>
    <w:rsid w:val="00A723FD"/>
    <w:rsid w:val="00A824E1"/>
    <w:rsid w:val="00AB54BA"/>
    <w:rsid w:val="00AE6307"/>
    <w:rsid w:val="00AF5A9C"/>
    <w:rsid w:val="00B23790"/>
    <w:rsid w:val="00B4753D"/>
    <w:rsid w:val="00B56090"/>
    <w:rsid w:val="00BA410B"/>
    <w:rsid w:val="00BB6C34"/>
    <w:rsid w:val="00BC3FB3"/>
    <w:rsid w:val="00BC5ECE"/>
    <w:rsid w:val="00BE0BC5"/>
    <w:rsid w:val="00C10426"/>
    <w:rsid w:val="00C1388B"/>
    <w:rsid w:val="00C21A85"/>
    <w:rsid w:val="00C35BC5"/>
    <w:rsid w:val="00C54914"/>
    <w:rsid w:val="00C63383"/>
    <w:rsid w:val="00CB2D48"/>
    <w:rsid w:val="00CC7790"/>
    <w:rsid w:val="00CF41E4"/>
    <w:rsid w:val="00D0490C"/>
    <w:rsid w:val="00D17130"/>
    <w:rsid w:val="00D67C2A"/>
    <w:rsid w:val="00DA5CD8"/>
    <w:rsid w:val="00DC09FA"/>
    <w:rsid w:val="00DC0BDE"/>
    <w:rsid w:val="00DD0B08"/>
    <w:rsid w:val="00DE06BB"/>
    <w:rsid w:val="00E1443E"/>
    <w:rsid w:val="00E16DD0"/>
    <w:rsid w:val="00E2012C"/>
    <w:rsid w:val="00E36B13"/>
    <w:rsid w:val="00E40645"/>
    <w:rsid w:val="00E523BD"/>
    <w:rsid w:val="00E568C6"/>
    <w:rsid w:val="00EA47A4"/>
    <w:rsid w:val="00EA524C"/>
    <w:rsid w:val="00EB0E53"/>
    <w:rsid w:val="00F45BAE"/>
    <w:rsid w:val="00F64242"/>
    <w:rsid w:val="00FA295C"/>
    <w:rsid w:val="00FB0441"/>
    <w:rsid w:val="00FC7F4D"/>
    <w:rsid w:val="00FF03C6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8E5E"/>
  <w15:chartTrackingRefBased/>
  <w15:docId w15:val="{F96ADC37-9D70-4A37-AF13-EEB5E37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DE"/>
  </w:style>
  <w:style w:type="paragraph" w:styleId="Footer">
    <w:name w:val="footer"/>
    <w:basedOn w:val="Normal"/>
    <w:link w:val="FooterChar"/>
    <w:uiPriority w:val="99"/>
    <w:unhideWhenUsed/>
    <w:rsid w:val="00DC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116D-05EE-4957-AF8D-0B03D91B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pallavibaliga1@gmail.com</dc:creator>
  <cp:keywords/>
  <dc:description/>
  <cp:lastModifiedBy>Pallavi Baliga</cp:lastModifiedBy>
  <cp:revision>105</cp:revision>
  <dcterms:created xsi:type="dcterms:W3CDTF">2022-08-25T07:09:00Z</dcterms:created>
  <dcterms:modified xsi:type="dcterms:W3CDTF">2025-06-21T09:59:00Z</dcterms:modified>
</cp:coreProperties>
</file>