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713B" w14:textId="564DD547" w:rsidR="004D62B5" w:rsidRPr="00791B6D" w:rsidRDefault="004D62B5" w:rsidP="007F4DE2">
      <w:pPr>
        <w:spacing w:after="0" w:line="240" w:lineRule="auto"/>
        <w:jc w:val="center"/>
        <w:rPr>
          <w:rFonts w:ascii="Times New Roman" w:hAnsi="Times New Roman" w:cs="Times New Roman"/>
          <w:b/>
          <w:sz w:val="24"/>
          <w:szCs w:val="24"/>
          <w:lang w:val="en-IN"/>
        </w:rPr>
      </w:pPr>
      <w:r w:rsidRPr="00791B6D">
        <w:rPr>
          <w:rFonts w:ascii="Times New Roman" w:hAnsi="Times New Roman" w:cs="Times New Roman"/>
          <w:b/>
          <w:sz w:val="24"/>
          <w:szCs w:val="24"/>
          <w:lang w:val="en-IN"/>
        </w:rPr>
        <w:t xml:space="preserve">Dr. </w:t>
      </w:r>
      <w:r w:rsidR="008912C0" w:rsidRPr="00791B6D">
        <w:rPr>
          <w:rFonts w:ascii="Times New Roman" w:hAnsi="Times New Roman" w:cs="Times New Roman"/>
          <w:b/>
          <w:sz w:val="24"/>
          <w:szCs w:val="24"/>
          <w:lang w:val="en-IN"/>
        </w:rPr>
        <w:t>Rajani Suresh</w:t>
      </w:r>
    </w:p>
    <w:p w14:paraId="7037C922" w14:textId="1A605792" w:rsidR="00B17F53" w:rsidRPr="00791B6D" w:rsidRDefault="008912C0" w:rsidP="007F4DE2">
      <w:pPr>
        <w:spacing w:after="0" w:line="240" w:lineRule="auto"/>
        <w:jc w:val="center"/>
        <w:rPr>
          <w:rFonts w:ascii="Times New Roman" w:hAnsi="Times New Roman" w:cs="Times New Roman"/>
          <w:b/>
          <w:i/>
          <w:sz w:val="24"/>
          <w:szCs w:val="24"/>
          <w:lang w:val="en-IN"/>
        </w:rPr>
      </w:pPr>
      <w:r w:rsidRPr="00791B6D">
        <w:rPr>
          <w:rFonts w:ascii="Times New Roman" w:hAnsi="Times New Roman" w:cs="Times New Roman"/>
          <w:i/>
          <w:sz w:val="24"/>
          <w:szCs w:val="24"/>
          <w:lang w:val="en-IN"/>
        </w:rPr>
        <w:t>Dean &amp; Associate</w:t>
      </w:r>
      <w:r w:rsidR="00B17F53" w:rsidRPr="00791B6D">
        <w:rPr>
          <w:rFonts w:ascii="Times New Roman" w:hAnsi="Times New Roman" w:cs="Times New Roman"/>
          <w:i/>
          <w:sz w:val="24"/>
          <w:szCs w:val="24"/>
          <w:lang w:val="en-IN"/>
        </w:rPr>
        <w:t xml:space="preserve"> Professor, School of Business and Management</w:t>
      </w:r>
    </w:p>
    <w:p w14:paraId="272C225A" w14:textId="53EA6685" w:rsidR="007F4DE2" w:rsidRPr="00791B6D" w:rsidRDefault="008912C0" w:rsidP="007F4DE2">
      <w:pPr>
        <w:spacing w:after="0" w:line="240" w:lineRule="auto"/>
        <w:jc w:val="center"/>
        <w:rPr>
          <w:rFonts w:ascii="Times New Roman" w:hAnsi="Times New Roman" w:cs="Times New Roman"/>
          <w:i/>
          <w:sz w:val="24"/>
          <w:szCs w:val="24"/>
          <w:lang w:val="en-IN"/>
        </w:rPr>
      </w:pPr>
      <w:r w:rsidRPr="00791B6D">
        <w:rPr>
          <w:rFonts w:ascii="Times New Roman" w:hAnsi="Times New Roman" w:cs="Times New Roman"/>
          <w:i/>
          <w:sz w:val="24"/>
          <w:szCs w:val="24"/>
          <w:lang w:val="en-IN"/>
        </w:rPr>
        <w:t>9343166421</w:t>
      </w:r>
      <w:r w:rsidR="007F4DE2" w:rsidRPr="00791B6D">
        <w:rPr>
          <w:rFonts w:ascii="Times New Roman" w:hAnsi="Times New Roman" w:cs="Times New Roman"/>
          <w:i/>
          <w:sz w:val="24"/>
          <w:szCs w:val="24"/>
          <w:lang w:val="en-IN"/>
        </w:rPr>
        <w:t xml:space="preserve">, </w:t>
      </w:r>
      <w:hyperlink r:id="rId5" w:history="1">
        <w:r w:rsidRPr="00791B6D">
          <w:rPr>
            <w:rStyle w:val="Hyperlink"/>
            <w:rFonts w:ascii="Times New Roman" w:hAnsi="Times New Roman" w:cs="Times New Roman"/>
            <w:i/>
            <w:sz w:val="24"/>
            <w:szCs w:val="24"/>
            <w:lang w:val="en-IN"/>
          </w:rPr>
          <w:t>rajani@staloysius.ac.in</w:t>
        </w:r>
      </w:hyperlink>
    </w:p>
    <w:p w14:paraId="632E9A0E" w14:textId="3FFA99FA" w:rsidR="007F4DE2" w:rsidRPr="00791B6D" w:rsidRDefault="00A101B9" w:rsidP="004D62B5">
      <w:pPr>
        <w:spacing w:after="0" w:line="240" w:lineRule="auto"/>
        <w:jc w:val="both"/>
        <w:rPr>
          <w:rFonts w:ascii="Times New Roman" w:hAnsi="Times New Roman" w:cs="Times New Roman"/>
          <w:i/>
          <w:sz w:val="24"/>
          <w:szCs w:val="24"/>
          <w:lang w:val="en-IN"/>
        </w:rPr>
      </w:pPr>
      <w:r w:rsidRPr="00791B6D">
        <w:rPr>
          <w:rFonts w:ascii="Times New Roman" w:hAnsi="Times New Roman" w:cs="Times New Roman"/>
          <w:i/>
          <w:noProof/>
          <w:sz w:val="24"/>
          <w:szCs w:val="24"/>
        </w:rPr>
        <mc:AlternateContent>
          <mc:Choice Requires="wps">
            <w:drawing>
              <wp:anchor distT="0" distB="0" distL="114300" distR="114300" simplePos="0" relativeHeight="251658240" behindDoc="0" locked="0" layoutInCell="1" allowOverlap="1" wp14:anchorId="38717F09" wp14:editId="3D13E9BC">
                <wp:simplePos x="0" y="0"/>
                <wp:positionH relativeFrom="column">
                  <wp:posOffset>-335280</wp:posOffset>
                </wp:positionH>
                <wp:positionV relativeFrom="paragraph">
                  <wp:posOffset>58420</wp:posOffset>
                </wp:positionV>
                <wp:extent cx="6423660" cy="0"/>
                <wp:effectExtent l="7620" t="13970" r="7620" b="5080"/>
                <wp:wrapNone/>
                <wp:docPr id="4274890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3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67E191" id="_x0000_t32" coordsize="21600,21600" o:spt="32" o:oned="t" path="m,l21600,21600e" filled="f">
                <v:path arrowok="t" fillok="f" o:connecttype="none"/>
                <o:lock v:ext="edit" shapetype="t"/>
              </v:shapetype>
              <v:shape id="AutoShape 2" o:spid="_x0000_s1026" type="#_x0000_t32" style="position:absolute;margin-left:-26.4pt;margin-top:4.6pt;width:505.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hNuAEAAFYDAAAOAAAAZHJzL2Uyb0RvYy54bWysU8Fu2zAMvQ/YPwi6L06yNdi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"/>
            </w:pict>
          </mc:Fallback>
        </mc:AlternateContent>
      </w:r>
    </w:p>
    <w:p w14:paraId="0DD8F03E" w14:textId="77777777" w:rsidR="00B17F53" w:rsidRPr="00791B6D" w:rsidRDefault="00B17F53" w:rsidP="004D62B5">
      <w:pPr>
        <w:spacing w:after="160" w:line="240" w:lineRule="auto"/>
        <w:rPr>
          <w:rFonts w:ascii="Times New Roman" w:eastAsia="Times New Roman" w:hAnsi="Times New Roman" w:cs="Times New Roman"/>
          <w:b/>
          <w:color w:val="000000"/>
          <w:sz w:val="24"/>
          <w:szCs w:val="24"/>
        </w:rPr>
      </w:pPr>
    </w:p>
    <w:p w14:paraId="5685363E" w14:textId="77777777" w:rsidR="004D62B5" w:rsidRPr="00791B6D" w:rsidRDefault="004D62B5" w:rsidP="00B17F53">
      <w:pPr>
        <w:spacing w:after="160" w:line="240" w:lineRule="auto"/>
        <w:ind w:left="-142"/>
        <w:rPr>
          <w:rFonts w:ascii="Times New Roman" w:eastAsia="Times New Roman" w:hAnsi="Times New Roman" w:cs="Times New Roman"/>
          <w:b/>
          <w:color w:val="000000"/>
          <w:sz w:val="28"/>
          <w:szCs w:val="28"/>
          <w:u w:val="single"/>
        </w:rPr>
      </w:pPr>
      <w:r w:rsidRPr="00791B6D">
        <w:rPr>
          <w:rFonts w:ascii="Times New Roman" w:eastAsia="Times New Roman" w:hAnsi="Times New Roman" w:cs="Times New Roman"/>
          <w:b/>
          <w:color w:val="000000"/>
          <w:sz w:val="28"/>
          <w:szCs w:val="28"/>
          <w:u w:val="single"/>
        </w:rPr>
        <w:t>Education Qualifications</w:t>
      </w:r>
    </w:p>
    <w:p w14:paraId="4F7EB972" w14:textId="77777777" w:rsidR="009731BC" w:rsidRPr="00791B6D" w:rsidRDefault="009731BC" w:rsidP="00830D6B">
      <w:pPr>
        <w:spacing w:after="160" w:line="240" w:lineRule="auto"/>
        <w:ind w:left="-142"/>
        <w:jc w:val="center"/>
        <w:rPr>
          <w:rFonts w:ascii="Times New Roman" w:eastAsia="Times New Roman" w:hAnsi="Times New Roman" w:cs="Times New Roman"/>
          <w:b/>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284"/>
        <w:gridCol w:w="2834"/>
        <w:gridCol w:w="425"/>
        <w:gridCol w:w="2552"/>
        <w:gridCol w:w="1701"/>
      </w:tblGrid>
      <w:tr w:rsidR="007F4DE2" w:rsidRPr="00791B6D" w14:paraId="4CCB40F2" w14:textId="77777777" w:rsidTr="008912C0">
        <w:trPr>
          <w:trHeight w:val="640"/>
        </w:trPr>
        <w:tc>
          <w:tcPr>
            <w:tcW w:w="1563" w:type="dxa"/>
            <w:gridSpan w:val="2"/>
          </w:tcPr>
          <w:p w14:paraId="4B9D2AD9" w14:textId="77777777" w:rsidR="007F4DE2" w:rsidRPr="00791B6D" w:rsidRDefault="007F4DE2" w:rsidP="00830D6B">
            <w:pPr>
              <w:spacing w:after="160"/>
              <w:jc w:val="center"/>
              <w:rPr>
                <w:rFonts w:ascii="Times New Roman" w:eastAsia="Times New Roman" w:hAnsi="Times New Roman" w:cs="Times New Roman"/>
                <w:b/>
                <w:sz w:val="24"/>
                <w:szCs w:val="24"/>
              </w:rPr>
            </w:pPr>
            <w:r w:rsidRPr="00791B6D">
              <w:rPr>
                <w:rFonts w:ascii="Times New Roman" w:eastAsia="Times New Roman" w:hAnsi="Times New Roman" w:cs="Times New Roman"/>
                <w:b/>
                <w:color w:val="000000"/>
                <w:sz w:val="24"/>
                <w:szCs w:val="24"/>
              </w:rPr>
              <w:t>Qualification Level</w:t>
            </w:r>
          </w:p>
        </w:tc>
        <w:tc>
          <w:tcPr>
            <w:tcW w:w="2834" w:type="dxa"/>
          </w:tcPr>
          <w:p w14:paraId="678197E7" w14:textId="77777777" w:rsidR="007F4DE2" w:rsidRPr="00791B6D" w:rsidRDefault="007F4DE2" w:rsidP="00830D6B">
            <w:pPr>
              <w:spacing w:after="160"/>
              <w:jc w:val="center"/>
              <w:rPr>
                <w:rFonts w:ascii="Times New Roman" w:eastAsia="Times New Roman" w:hAnsi="Times New Roman" w:cs="Times New Roman"/>
                <w:b/>
                <w:sz w:val="24"/>
                <w:szCs w:val="24"/>
              </w:rPr>
            </w:pPr>
            <w:r w:rsidRPr="00791B6D">
              <w:rPr>
                <w:rFonts w:ascii="Times New Roman" w:eastAsia="Times New Roman" w:hAnsi="Times New Roman" w:cs="Times New Roman"/>
                <w:b/>
                <w:color w:val="000000"/>
                <w:sz w:val="24"/>
                <w:szCs w:val="24"/>
              </w:rPr>
              <w:t>University</w:t>
            </w:r>
          </w:p>
          <w:p w14:paraId="71AD6749" w14:textId="77777777" w:rsidR="007F4DE2" w:rsidRPr="00791B6D" w:rsidRDefault="007F4DE2" w:rsidP="00830D6B">
            <w:pPr>
              <w:spacing w:after="160"/>
              <w:jc w:val="center"/>
              <w:rPr>
                <w:rFonts w:ascii="Times New Roman" w:eastAsia="Times New Roman" w:hAnsi="Times New Roman" w:cs="Times New Roman"/>
                <w:b/>
                <w:sz w:val="24"/>
                <w:szCs w:val="24"/>
              </w:rPr>
            </w:pPr>
          </w:p>
        </w:tc>
        <w:tc>
          <w:tcPr>
            <w:tcW w:w="2977" w:type="dxa"/>
            <w:gridSpan w:val="2"/>
          </w:tcPr>
          <w:p w14:paraId="24604AB7" w14:textId="77777777" w:rsidR="007F4DE2" w:rsidRPr="00791B6D" w:rsidRDefault="007F4DE2" w:rsidP="00830D6B">
            <w:pPr>
              <w:spacing w:after="160"/>
              <w:jc w:val="center"/>
              <w:rPr>
                <w:rFonts w:ascii="Times New Roman" w:eastAsia="Times New Roman" w:hAnsi="Times New Roman" w:cs="Times New Roman"/>
                <w:b/>
                <w:sz w:val="24"/>
                <w:szCs w:val="24"/>
              </w:rPr>
            </w:pPr>
            <w:r w:rsidRPr="00791B6D">
              <w:rPr>
                <w:rFonts w:ascii="Times New Roman" w:eastAsia="Times New Roman" w:hAnsi="Times New Roman" w:cs="Times New Roman"/>
                <w:b/>
                <w:color w:val="000000"/>
                <w:sz w:val="24"/>
                <w:szCs w:val="24"/>
              </w:rPr>
              <w:t>Area of specialization</w:t>
            </w:r>
          </w:p>
        </w:tc>
        <w:tc>
          <w:tcPr>
            <w:tcW w:w="1701" w:type="dxa"/>
          </w:tcPr>
          <w:p w14:paraId="1D1F173D" w14:textId="77777777" w:rsidR="007F4DE2" w:rsidRPr="00791B6D" w:rsidRDefault="007F4DE2" w:rsidP="00830D6B">
            <w:pPr>
              <w:spacing w:after="160"/>
              <w:jc w:val="center"/>
              <w:rPr>
                <w:rFonts w:ascii="Times New Roman" w:eastAsia="Times New Roman" w:hAnsi="Times New Roman" w:cs="Times New Roman"/>
                <w:b/>
                <w:sz w:val="24"/>
                <w:szCs w:val="24"/>
              </w:rPr>
            </w:pPr>
            <w:r w:rsidRPr="00791B6D">
              <w:rPr>
                <w:rFonts w:ascii="Times New Roman" w:eastAsia="Times New Roman" w:hAnsi="Times New Roman" w:cs="Times New Roman"/>
                <w:b/>
                <w:color w:val="000000"/>
                <w:sz w:val="24"/>
                <w:szCs w:val="24"/>
              </w:rPr>
              <w:t>Completion year</w:t>
            </w:r>
          </w:p>
        </w:tc>
      </w:tr>
      <w:tr w:rsidR="007F4DE2" w:rsidRPr="00791B6D" w14:paraId="00BF7531" w14:textId="77777777" w:rsidTr="008912C0">
        <w:tc>
          <w:tcPr>
            <w:tcW w:w="1279" w:type="dxa"/>
          </w:tcPr>
          <w:p w14:paraId="2C877030" w14:textId="77777777" w:rsidR="007F4DE2" w:rsidRPr="00791B6D" w:rsidRDefault="007F4DE2" w:rsidP="009731BC">
            <w:pPr>
              <w:spacing w:after="160"/>
              <w:jc w:val="center"/>
              <w:rPr>
                <w:rFonts w:ascii="Times New Roman" w:eastAsia="Times New Roman" w:hAnsi="Times New Roman" w:cs="Times New Roman"/>
                <w:sz w:val="24"/>
                <w:szCs w:val="24"/>
              </w:rPr>
            </w:pPr>
            <w:r w:rsidRPr="00791B6D">
              <w:rPr>
                <w:rFonts w:ascii="Times New Roman" w:eastAsia="Times New Roman" w:hAnsi="Times New Roman" w:cs="Times New Roman"/>
                <w:sz w:val="24"/>
                <w:szCs w:val="24"/>
              </w:rPr>
              <w:t>Ph.D</w:t>
            </w:r>
          </w:p>
        </w:tc>
        <w:tc>
          <w:tcPr>
            <w:tcW w:w="3543" w:type="dxa"/>
            <w:gridSpan w:val="3"/>
          </w:tcPr>
          <w:p w14:paraId="62E7A6F8" w14:textId="2219083F" w:rsidR="007F4DE2" w:rsidRPr="00791B6D" w:rsidRDefault="008912C0" w:rsidP="00830D6B">
            <w:pPr>
              <w:spacing w:after="160"/>
              <w:rPr>
                <w:rFonts w:ascii="Times New Roman" w:eastAsia="Times New Roman" w:hAnsi="Times New Roman" w:cs="Times New Roman"/>
                <w:sz w:val="24"/>
                <w:szCs w:val="24"/>
              </w:rPr>
            </w:pPr>
            <w:r w:rsidRPr="00791B6D">
              <w:rPr>
                <w:rFonts w:ascii="Times New Roman" w:eastAsia="Times New Roman" w:hAnsi="Times New Roman" w:cs="Times New Roman"/>
                <w:sz w:val="24"/>
                <w:szCs w:val="24"/>
              </w:rPr>
              <w:t>Aligarh Muslim University</w:t>
            </w:r>
          </w:p>
        </w:tc>
        <w:tc>
          <w:tcPr>
            <w:tcW w:w="2552" w:type="dxa"/>
          </w:tcPr>
          <w:p w14:paraId="6BFD6782" w14:textId="182EFA88" w:rsidR="007F4DE2" w:rsidRPr="00791B6D" w:rsidRDefault="008912C0" w:rsidP="009731BC">
            <w:pPr>
              <w:spacing w:after="160"/>
              <w:jc w:val="center"/>
              <w:rPr>
                <w:rFonts w:ascii="Times New Roman" w:eastAsia="Times New Roman" w:hAnsi="Times New Roman" w:cs="Times New Roman"/>
                <w:sz w:val="24"/>
                <w:szCs w:val="24"/>
              </w:rPr>
            </w:pPr>
            <w:r w:rsidRPr="00791B6D">
              <w:rPr>
                <w:rFonts w:ascii="Times New Roman" w:eastAsia="Times New Roman" w:hAnsi="Times New Roman" w:cs="Times New Roman"/>
                <w:sz w:val="24"/>
                <w:szCs w:val="24"/>
              </w:rPr>
              <w:t>Business Administration</w:t>
            </w:r>
          </w:p>
        </w:tc>
        <w:tc>
          <w:tcPr>
            <w:tcW w:w="1701" w:type="dxa"/>
          </w:tcPr>
          <w:p w14:paraId="7378EA3F" w14:textId="42DAC2BC" w:rsidR="007F4DE2" w:rsidRPr="00791B6D" w:rsidRDefault="007F4DE2" w:rsidP="00296FA5">
            <w:pPr>
              <w:spacing w:after="160"/>
              <w:jc w:val="center"/>
              <w:rPr>
                <w:rFonts w:ascii="Times New Roman" w:eastAsia="Times New Roman" w:hAnsi="Times New Roman" w:cs="Times New Roman"/>
                <w:sz w:val="24"/>
                <w:szCs w:val="24"/>
              </w:rPr>
            </w:pPr>
            <w:r w:rsidRPr="00791B6D">
              <w:rPr>
                <w:rFonts w:ascii="Times New Roman" w:eastAsia="Times New Roman" w:hAnsi="Times New Roman" w:cs="Times New Roman"/>
                <w:sz w:val="24"/>
                <w:szCs w:val="24"/>
              </w:rPr>
              <w:t>20</w:t>
            </w:r>
            <w:r w:rsidR="008912C0" w:rsidRPr="00791B6D">
              <w:rPr>
                <w:rFonts w:ascii="Times New Roman" w:eastAsia="Times New Roman" w:hAnsi="Times New Roman" w:cs="Times New Roman"/>
                <w:sz w:val="24"/>
                <w:szCs w:val="24"/>
              </w:rPr>
              <w:t>17</w:t>
            </w:r>
          </w:p>
        </w:tc>
      </w:tr>
      <w:tr w:rsidR="007F4DE2" w:rsidRPr="00791B6D" w14:paraId="11A5D752" w14:textId="77777777" w:rsidTr="008912C0">
        <w:tc>
          <w:tcPr>
            <w:tcW w:w="1279" w:type="dxa"/>
          </w:tcPr>
          <w:p w14:paraId="4BFF877B" w14:textId="77777777" w:rsidR="007F4DE2" w:rsidRPr="00791B6D" w:rsidRDefault="007F4DE2" w:rsidP="009731BC">
            <w:pPr>
              <w:spacing w:after="160"/>
              <w:jc w:val="center"/>
              <w:rPr>
                <w:rFonts w:ascii="Times New Roman" w:eastAsia="Times New Roman" w:hAnsi="Times New Roman" w:cs="Times New Roman"/>
                <w:sz w:val="24"/>
                <w:szCs w:val="24"/>
              </w:rPr>
            </w:pPr>
            <w:r w:rsidRPr="00791B6D">
              <w:rPr>
                <w:rFonts w:ascii="Times New Roman" w:eastAsia="Times New Roman" w:hAnsi="Times New Roman" w:cs="Times New Roman"/>
                <w:sz w:val="24"/>
                <w:szCs w:val="24"/>
              </w:rPr>
              <w:t>MBA</w:t>
            </w:r>
          </w:p>
        </w:tc>
        <w:tc>
          <w:tcPr>
            <w:tcW w:w="3543" w:type="dxa"/>
            <w:gridSpan w:val="3"/>
          </w:tcPr>
          <w:p w14:paraId="24FD59BF" w14:textId="60148165" w:rsidR="007F4DE2" w:rsidRPr="00791B6D" w:rsidRDefault="009F5403" w:rsidP="00830D6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Pondicherry </w:t>
            </w:r>
            <w:r w:rsidR="008912C0" w:rsidRPr="00791B6D">
              <w:rPr>
                <w:rFonts w:ascii="Times New Roman" w:eastAsia="Times New Roman" w:hAnsi="Times New Roman" w:cs="Times New Roman"/>
                <w:sz w:val="24"/>
                <w:szCs w:val="24"/>
              </w:rPr>
              <w:t>University</w:t>
            </w:r>
          </w:p>
        </w:tc>
        <w:tc>
          <w:tcPr>
            <w:tcW w:w="2552" w:type="dxa"/>
          </w:tcPr>
          <w:p w14:paraId="2668AE15" w14:textId="533CDA6E" w:rsidR="007F4DE2" w:rsidRPr="00791B6D" w:rsidRDefault="008912C0" w:rsidP="009731BC">
            <w:pPr>
              <w:spacing w:after="160"/>
              <w:jc w:val="center"/>
              <w:rPr>
                <w:rFonts w:ascii="Times New Roman" w:eastAsia="Times New Roman" w:hAnsi="Times New Roman" w:cs="Times New Roman"/>
                <w:sz w:val="24"/>
                <w:szCs w:val="24"/>
              </w:rPr>
            </w:pPr>
            <w:r w:rsidRPr="00791B6D">
              <w:rPr>
                <w:rFonts w:ascii="Times New Roman" w:eastAsia="Times New Roman" w:hAnsi="Times New Roman" w:cs="Times New Roman"/>
                <w:sz w:val="24"/>
                <w:szCs w:val="24"/>
              </w:rPr>
              <w:t>Marketing</w:t>
            </w:r>
          </w:p>
        </w:tc>
        <w:tc>
          <w:tcPr>
            <w:tcW w:w="1701" w:type="dxa"/>
          </w:tcPr>
          <w:p w14:paraId="18EB303A" w14:textId="1F53ED1D" w:rsidR="007F4DE2" w:rsidRPr="00791B6D" w:rsidRDefault="008912C0" w:rsidP="00296FA5">
            <w:pPr>
              <w:spacing w:after="160"/>
              <w:jc w:val="center"/>
              <w:rPr>
                <w:rFonts w:ascii="Times New Roman" w:eastAsia="Times New Roman" w:hAnsi="Times New Roman" w:cs="Times New Roman"/>
                <w:sz w:val="24"/>
                <w:szCs w:val="24"/>
              </w:rPr>
            </w:pPr>
            <w:r w:rsidRPr="00791B6D">
              <w:rPr>
                <w:rFonts w:ascii="Times New Roman" w:eastAsia="Times New Roman" w:hAnsi="Times New Roman" w:cs="Times New Roman"/>
                <w:sz w:val="24"/>
                <w:szCs w:val="24"/>
              </w:rPr>
              <w:t>2008</w:t>
            </w:r>
          </w:p>
        </w:tc>
      </w:tr>
      <w:tr w:rsidR="007F4DE2" w:rsidRPr="00791B6D" w14:paraId="75E83626" w14:textId="77777777" w:rsidTr="008912C0">
        <w:tc>
          <w:tcPr>
            <w:tcW w:w="1279" w:type="dxa"/>
          </w:tcPr>
          <w:p w14:paraId="22422BC0" w14:textId="6CE01D12" w:rsidR="007F4DE2" w:rsidRPr="00791B6D" w:rsidRDefault="008912C0" w:rsidP="009731BC">
            <w:pPr>
              <w:spacing w:after="160"/>
              <w:jc w:val="center"/>
              <w:rPr>
                <w:rFonts w:ascii="Times New Roman" w:eastAsia="Times New Roman" w:hAnsi="Times New Roman" w:cs="Times New Roman"/>
                <w:sz w:val="24"/>
                <w:szCs w:val="24"/>
              </w:rPr>
            </w:pPr>
            <w:r w:rsidRPr="00791B6D">
              <w:rPr>
                <w:rFonts w:ascii="Times New Roman" w:eastAsia="Times New Roman" w:hAnsi="Times New Roman" w:cs="Times New Roman"/>
                <w:sz w:val="24"/>
                <w:szCs w:val="24"/>
              </w:rPr>
              <w:t>LLM</w:t>
            </w:r>
          </w:p>
        </w:tc>
        <w:tc>
          <w:tcPr>
            <w:tcW w:w="3543" w:type="dxa"/>
            <w:gridSpan w:val="3"/>
          </w:tcPr>
          <w:p w14:paraId="5F9518C0" w14:textId="1A7E2133" w:rsidR="007F4DE2" w:rsidRPr="00791B6D" w:rsidRDefault="008912C0" w:rsidP="00830D6B">
            <w:pPr>
              <w:spacing w:after="160"/>
              <w:rPr>
                <w:rFonts w:ascii="Times New Roman" w:eastAsia="Times New Roman" w:hAnsi="Times New Roman" w:cs="Times New Roman"/>
                <w:sz w:val="24"/>
                <w:szCs w:val="24"/>
              </w:rPr>
            </w:pPr>
            <w:r w:rsidRPr="00791B6D">
              <w:rPr>
                <w:rFonts w:ascii="Times New Roman" w:eastAsia="Times New Roman" w:hAnsi="Times New Roman" w:cs="Times New Roman"/>
                <w:sz w:val="24"/>
                <w:szCs w:val="24"/>
              </w:rPr>
              <w:t>Pune University</w:t>
            </w:r>
          </w:p>
        </w:tc>
        <w:tc>
          <w:tcPr>
            <w:tcW w:w="2552" w:type="dxa"/>
          </w:tcPr>
          <w:p w14:paraId="75E359D5" w14:textId="7380EE71" w:rsidR="007F4DE2" w:rsidRPr="00791B6D" w:rsidRDefault="008912C0" w:rsidP="009731BC">
            <w:pPr>
              <w:spacing w:after="160"/>
              <w:jc w:val="center"/>
              <w:rPr>
                <w:rFonts w:ascii="Times New Roman" w:eastAsia="Times New Roman" w:hAnsi="Times New Roman" w:cs="Times New Roman"/>
                <w:sz w:val="24"/>
                <w:szCs w:val="24"/>
              </w:rPr>
            </w:pPr>
            <w:r w:rsidRPr="00791B6D">
              <w:rPr>
                <w:rFonts w:ascii="Times New Roman" w:eastAsia="Times New Roman" w:hAnsi="Times New Roman" w:cs="Times New Roman"/>
                <w:sz w:val="24"/>
                <w:szCs w:val="24"/>
              </w:rPr>
              <w:t>Corporate and Labour Law</w:t>
            </w:r>
          </w:p>
        </w:tc>
        <w:tc>
          <w:tcPr>
            <w:tcW w:w="1701" w:type="dxa"/>
          </w:tcPr>
          <w:p w14:paraId="64A9D165" w14:textId="77777777" w:rsidR="007F4DE2" w:rsidRPr="00791B6D" w:rsidRDefault="008912C0" w:rsidP="00296FA5">
            <w:pPr>
              <w:spacing w:after="160"/>
              <w:jc w:val="center"/>
              <w:rPr>
                <w:rFonts w:ascii="Times New Roman" w:eastAsia="Times New Roman" w:hAnsi="Times New Roman" w:cs="Times New Roman"/>
                <w:sz w:val="24"/>
                <w:szCs w:val="24"/>
              </w:rPr>
            </w:pPr>
            <w:r w:rsidRPr="00791B6D">
              <w:rPr>
                <w:rFonts w:ascii="Times New Roman" w:eastAsia="Times New Roman" w:hAnsi="Times New Roman" w:cs="Times New Roman"/>
                <w:sz w:val="24"/>
                <w:szCs w:val="24"/>
              </w:rPr>
              <w:t>1998</w:t>
            </w:r>
          </w:p>
          <w:p w14:paraId="2DFA49A6" w14:textId="44A2C838" w:rsidR="008912C0" w:rsidRPr="00791B6D" w:rsidRDefault="008912C0" w:rsidP="00296FA5">
            <w:pPr>
              <w:spacing w:after="160"/>
              <w:jc w:val="center"/>
              <w:rPr>
                <w:rFonts w:ascii="Times New Roman" w:eastAsia="Times New Roman" w:hAnsi="Times New Roman" w:cs="Times New Roman"/>
                <w:sz w:val="24"/>
                <w:szCs w:val="24"/>
              </w:rPr>
            </w:pPr>
          </w:p>
        </w:tc>
      </w:tr>
      <w:tr w:rsidR="008912C0" w:rsidRPr="00791B6D" w14:paraId="4524231D" w14:textId="77777777" w:rsidTr="008912C0">
        <w:tc>
          <w:tcPr>
            <w:tcW w:w="1279" w:type="dxa"/>
          </w:tcPr>
          <w:p w14:paraId="6ECFB0FA" w14:textId="72BBAA5D" w:rsidR="008912C0" w:rsidRPr="00791B6D" w:rsidRDefault="008912C0" w:rsidP="009731BC">
            <w:pPr>
              <w:spacing w:after="160"/>
              <w:jc w:val="center"/>
              <w:rPr>
                <w:rFonts w:ascii="Times New Roman" w:eastAsia="Times New Roman" w:hAnsi="Times New Roman" w:cs="Times New Roman"/>
                <w:sz w:val="24"/>
                <w:szCs w:val="24"/>
              </w:rPr>
            </w:pPr>
            <w:r w:rsidRPr="00791B6D">
              <w:rPr>
                <w:rFonts w:ascii="Times New Roman" w:eastAsia="Times New Roman" w:hAnsi="Times New Roman" w:cs="Times New Roman"/>
                <w:sz w:val="24"/>
                <w:szCs w:val="24"/>
              </w:rPr>
              <w:t>NET</w:t>
            </w:r>
          </w:p>
        </w:tc>
        <w:tc>
          <w:tcPr>
            <w:tcW w:w="3543" w:type="dxa"/>
            <w:gridSpan w:val="3"/>
          </w:tcPr>
          <w:p w14:paraId="30C55F15" w14:textId="192546E0" w:rsidR="008912C0" w:rsidRPr="00791B6D" w:rsidRDefault="008912C0" w:rsidP="008912C0">
            <w:pPr>
              <w:spacing w:after="160"/>
              <w:jc w:val="center"/>
              <w:rPr>
                <w:rFonts w:ascii="Times New Roman" w:eastAsia="Times New Roman" w:hAnsi="Times New Roman" w:cs="Times New Roman"/>
                <w:sz w:val="24"/>
                <w:szCs w:val="24"/>
              </w:rPr>
            </w:pPr>
            <w:r w:rsidRPr="00791B6D">
              <w:rPr>
                <w:rFonts w:ascii="Times New Roman" w:eastAsia="Times New Roman" w:hAnsi="Times New Roman" w:cs="Times New Roman"/>
                <w:sz w:val="24"/>
                <w:szCs w:val="24"/>
              </w:rPr>
              <w:t>-</w:t>
            </w:r>
          </w:p>
        </w:tc>
        <w:tc>
          <w:tcPr>
            <w:tcW w:w="2552" w:type="dxa"/>
          </w:tcPr>
          <w:p w14:paraId="1EDD70A3" w14:textId="461CB46D" w:rsidR="008912C0" w:rsidRPr="00791B6D" w:rsidRDefault="008912C0" w:rsidP="009731BC">
            <w:pPr>
              <w:spacing w:after="160"/>
              <w:jc w:val="center"/>
              <w:rPr>
                <w:rFonts w:ascii="Times New Roman" w:eastAsia="Times New Roman" w:hAnsi="Times New Roman" w:cs="Times New Roman"/>
                <w:sz w:val="24"/>
                <w:szCs w:val="24"/>
              </w:rPr>
            </w:pPr>
            <w:r w:rsidRPr="00791B6D">
              <w:rPr>
                <w:rFonts w:ascii="Times New Roman" w:eastAsia="Times New Roman" w:hAnsi="Times New Roman" w:cs="Times New Roman"/>
                <w:sz w:val="24"/>
                <w:szCs w:val="24"/>
              </w:rPr>
              <w:t>-</w:t>
            </w:r>
          </w:p>
        </w:tc>
        <w:tc>
          <w:tcPr>
            <w:tcW w:w="1701" w:type="dxa"/>
          </w:tcPr>
          <w:p w14:paraId="3036E60C" w14:textId="0AD49A04" w:rsidR="008912C0" w:rsidRPr="00791B6D" w:rsidRDefault="008912C0" w:rsidP="00296FA5">
            <w:pPr>
              <w:spacing w:after="160"/>
              <w:jc w:val="center"/>
              <w:rPr>
                <w:rFonts w:ascii="Times New Roman" w:eastAsia="Times New Roman" w:hAnsi="Times New Roman" w:cs="Times New Roman"/>
                <w:sz w:val="24"/>
                <w:szCs w:val="24"/>
              </w:rPr>
            </w:pPr>
            <w:r w:rsidRPr="00791B6D">
              <w:rPr>
                <w:rFonts w:ascii="Times New Roman" w:eastAsia="Times New Roman" w:hAnsi="Times New Roman" w:cs="Times New Roman"/>
                <w:sz w:val="24"/>
                <w:szCs w:val="24"/>
              </w:rPr>
              <w:t>1999</w:t>
            </w:r>
          </w:p>
        </w:tc>
      </w:tr>
    </w:tbl>
    <w:p w14:paraId="68724FA1" w14:textId="77777777" w:rsidR="007F4DE2" w:rsidRPr="00791B6D" w:rsidRDefault="007F4DE2" w:rsidP="004D62B5">
      <w:pPr>
        <w:spacing w:after="160" w:line="240" w:lineRule="auto"/>
        <w:rPr>
          <w:rFonts w:ascii="Times New Roman" w:eastAsia="Times New Roman" w:hAnsi="Times New Roman" w:cs="Times New Roman"/>
          <w:sz w:val="24"/>
          <w:szCs w:val="24"/>
        </w:rPr>
      </w:pPr>
    </w:p>
    <w:p w14:paraId="0465CF33" w14:textId="7C791D61" w:rsidR="00830D6B" w:rsidRPr="00791B6D" w:rsidRDefault="00830D6B" w:rsidP="004D62B5">
      <w:pPr>
        <w:spacing w:after="160" w:line="240" w:lineRule="auto"/>
        <w:rPr>
          <w:rFonts w:ascii="Times New Roman" w:hAnsi="Times New Roman" w:cs="Times New Roman"/>
          <w:b/>
          <w:color w:val="000000"/>
          <w:sz w:val="28"/>
          <w:szCs w:val="28"/>
          <w:u w:val="single"/>
        </w:rPr>
      </w:pPr>
      <w:r w:rsidRPr="00791B6D">
        <w:rPr>
          <w:rFonts w:ascii="Times New Roman" w:hAnsi="Times New Roman" w:cs="Times New Roman"/>
          <w:b/>
          <w:color w:val="000000"/>
          <w:sz w:val="28"/>
          <w:szCs w:val="28"/>
          <w:u w:val="single"/>
        </w:rPr>
        <w:t>Responsibilities at SA</w:t>
      </w:r>
      <w:r w:rsidR="00597915">
        <w:rPr>
          <w:rFonts w:ascii="Times New Roman" w:hAnsi="Times New Roman" w:cs="Times New Roman"/>
          <w:b/>
          <w:color w:val="000000"/>
          <w:sz w:val="28"/>
          <w:szCs w:val="28"/>
          <w:u w:val="single"/>
        </w:rPr>
        <w:t>D</w:t>
      </w:r>
      <w:r w:rsidRPr="00791B6D">
        <w:rPr>
          <w:rFonts w:ascii="Times New Roman" w:hAnsi="Times New Roman" w:cs="Times New Roman"/>
          <w:b/>
          <w:color w:val="000000"/>
          <w:sz w:val="28"/>
          <w:szCs w:val="28"/>
          <w:u w:val="single"/>
        </w:rPr>
        <w:t>U</w:t>
      </w:r>
    </w:p>
    <w:p w14:paraId="7C667BEE" w14:textId="77E4852A" w:rsidR="002B4E30" w:rsidRPr="002B4E30" w:rsidRDefault="002B4E30" w:rsidP="002B4E30">
      <w:pPr>
        <w:spacing w:after="160" w:line="240" w:lineRule="auto"/>
        <w:rPr>
          <w:rFonts w:ascii="Times New Roman" w:eastAsia="Times New Roman" w:hAnsi="Times New Roman" w:cs="Times New Roman"/>
          <w:b/>
          <w:color w:val="000000"/>
          <w:sz w:val="28"/>
          <w:szCs w:val="28"/>
          <w:lang w:val="en-IN"/>
        </w:rPr>
      </w:pPr>
      <w:r w:rsidRPr="002B4E30">
        <w:rPr>
          <w:rFonts w:ascii="Times New Roman" w:eastAsia="Times New Roman" w:hAnsi="Times New Roman" w:cs="Times New Roman"/>
          <w:b/>
          <w:color w:val="000000"/>
          <w:sz w:val="28"/>
          <w:szCs w:val="28"/>
          <w:lang w:val="en-IN"/>
        </w:rPr>
        <w:t xml:space="preserve">Dean </w:t>
      </w:r>
      <w:r w:rsidRPr="002B4E30">
        <w:rPr>
          <w:rFonts w:ascii="Times New Roman" w:eastAsia="Times New Roman" w:hAnsi="Times New Roman" w:cs="Times New Roman"/>
          <w:b/>
          <w:color w:val="000000"/>
          <w:sz w:val="28"/>
          <w:szCs w:val="28"/>
          <w:lang w:val="en-IN"/>
        </w:rPr>
        <w:t>(School</w:t>
      </w:r>
      <w:r w:rsidRPr="002B4E30">
        <w:rPr>
          <w:rFonts w:ascii="Times New Roman" w:eastAsia="Times New Roman" w:hAnsi="Times New Roman" w:cs="Times New Roman"/>
          <w:b/>
          <w:color w:val="000000"/>
          <w:sz w:val="28"/>
          <w:szCs w:val="28"/>
          <w:lang w:val="en-IN"/>
        </w:rPr>
        <w:t xml:space="preserve"> of Business and Management)</w:t>
      </w:r>
    </w:p>
    <w:p w14:paraId="02AD673B" w14:textId="5FA70638"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t xml:space="preserve">In charge </w:t>
      </w:r>
      <w:r w:rsidRPr="002B4E30">
        <w:rPr>
          <w:rFonts w:ascii="Times New Roman" w:eastAsia="Times New Roman" w:hAnsi="Times New Roman" w:cs="Times New Roman"/>
          <w:bCs/>
          <w:color w:val="000000"/>
          <w:sz w:val="28"/>
          <w:szCs w:val="28"/>
          <w:lang w:val="en-IN"/>
        </w:rPr>
        <w:t>of:</w:t>
      </w:r>
    </w:p>
    <w:p w14:paraId="515DE905" w14:textId="25A67D0B" w:rsidR="002B4E30" w:rsidRPr="002B4E30" w:rsidRDefault="002B4E30" w:rsidP="002B4E30">
      <w:pPr>
        <w:pStyle w:val="ListParagraph"/>
        <w:numPr>
          <w:ilvl w:val="0"/>
          <w:numId w:val="12"/>
        </w:numPr>
        <w:spacing w:line="240" w:lineRule="auto"/>
        <w:rPr>
          <w:rFonts w:ascii="Times New Roman" w:eastAsia="Times New Roman" w:hAnsi="Times New Roman" w:cs="Times New Roman"/>
          <w:bCs/>
          <w:color w:val="000000"/>
          <w:sz w:val="28"/>
          <w:szCs w:val="28"/>
        </w:rPr>
      </w:pPr>
      <w:r w:rsidRPr="002B4E30">
        <w:rPr>
          <w:rFonts w:ascii="Times New Roman" w:eastAsia="Times New Roman" w:hAnsi="Times New Roman" w:cs="Times New Roman"/>
          <w:bCs/>
          <w:color w:val="000000"/>
          <w:sz w:val="28"/>
          <w:szCs w:val="28"/>
        </w:rPr>
        <w:t>Department of MBA</w:t>
      </w:r>
    </w:p>
    <w:p w14:paraId="1AC15391" w14:textId="77777777" w:rsidR="002B4E30" w:rsidRPr="002B4E30" w:rsidRDefault="002B4E30" w:rsidP="002B4E30">
      <w:pPr>
        <w:pStyle w:val="ListParagraph"/>
        <w:numPr>
          <w:ilvl w:val="0"/>
          <w:numId w:val="12"/>
        </w:numPr>
        <w:spacing w:line="240" w:lineRule="auto"/>
        <w:rPr>
          <w:rFonts w:ascii="Times New Roman" w:eastAsia="Times New Roman" w:hAnsi="Times New Roman" w:cs="Times New Roman"/>
          <w:bCs/>
          <w:color w:val="000000"/>
          <w:sz w:val="28"/>
          <w:szCs w:val="28"/>
        </w:rPr>
      </w:pPr>
      <w:r w:rsidRPr="002B4E30">
        <w:rPr>
          <w:rFonts w:ascii="Times New Roman" w:eastAsia="Times New Roman" w:hAnsi="Times New Roman" w:cs="Times New Roman"/>
          <w:bCs/>
          <w:color w:val="000000"/>
          <w:sz w:val="28"/>
          <w:szCs w:val="28"/>
        </w:rPr>
        <w:t>Department of BBA</w:t>
      </w:r>
    </w:p>
    <w:p w14:paraId="05AF97A1" w14:textId="77777777" w:rsidR="002B4E30" w:rsidRPr="002B4E30" w:rsidRDefault="002B4E30" w:rsidP="002B4E30">
      <w:pPr>
        <w:spacing w:after="160" w:line="240" w:lineRule="auto"/>
        <w:rPr>
          <w:rFonts w:ascii="Times New Roman" w:eastAsia="Times New Roman" w:hAnsi="Times New Roman" w:cs="Times New Roman"/>
          <w:b/>
          <w:color w:val="000000"/>
          <w:sz w:val="28"/>
          <w:szCs w:val="28"/>
          <w:lang w:val="en-IN"/>
        </w:rPr>
      </w:pPr>
      <w:r w:rsidRPr="002B4E30">
        <w:rPr>
          <w:rFonts w:ascii="Times New Roman" w:eastAsia="Times New Roman" w:hAnsi="Times New Roman" w:cs="Times New Roman"/>
          <w:b/>
          <w:color w:val="000000"/>
          <w:sz w:val="28"/>
          <w:szCs w:val="28"/>
          <w:lang w:val="en-IN"/>
        </w:rPr>
        <w:t>My Roles and Responsibility as the Dean includes:</w:t>
      </w:r>
    </w:p>
    <w:p w14:paraId="3C58A693"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t>1. Curriculum Development and Evaluation</w:t>
      </w:r>
    </w:p>
    <w:p w14:paraId="2FFB19E3"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Schedule regular meetings with Associate Dean, Assistant dean, Heads of Departments, and Faculty members to discuss syllabus updates.</w:t>
      </w:r>
    </w:p>
    <w:p w14:paraId="4F1CF40D"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Facilitate presentations by faculty members on syllabi from different universities for comparative analysis.</w:t>
      </w:r>
    </w:p>
    <w:p w14:paraId="24CB87B7"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Strategize the integration of new content into the curriculum.</w:t>
      </w:r>
    </w:p>
    <w:p w14:paraId="2F224E06"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Provide critical feedback on proposed syllabi or arrange for external review for evaluation.</w:t>
      </w:r>
    </w:p>
    <w:p w14:paraId="52180E27"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lastRenderedPageBreak/>
        <w:sym w:font="Symbol" w:char="F0B7"/>
      </w:r>
      <w:r w:rsidRPr="002B4E30">
        <w:rPr>
          <w:rFonts w:ascii="Times New Roman" w:eastAsia="Times New Roman" w:hAnsi="Times New Roman" w:cs="Times New Roman"/>
          <w:bCs/>
          <w:color w:val="000000"/>
          <w:sz w:val="28"/>
          <w:szCs w:val="28"/>
          <w:lang w:val="en-IN"/>
        </w:rPr>
        <w:t xml:space="preserve"> Plan for new programmes, new courses, Diploma, certificate, New specialisations, Work on the feasibility studies</w:t>
      </w:r>
    </w:p>
    <w:p w14:paraId="7FE3BD10"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t>2. Faculty Development and Training</w:t>
      </w:r>
    </w:p>
    <w:p w14:paraId="5ED91947"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Develop plans for faculty members to attend training programs or pursue education in contemporary subjects relevant to their fields.</w:t>
      </w:r>
    </w:p>
    <w:p w14:paraId="49ABAC68"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Plan at least one faculty development programme</w:t>
      </w:r>
    </w:p>
    <w:p w14:paraId="5A01F609"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t>3. Strategic Planning and Monitoring</w:t>
      </w:r>
    </w:p>
    <w:p w14:paraId="18489276"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Provide the department with a year planner outlining timelines and responsibilities for curriculum development, faculty training, programmes and other key initiatives.</w:t>
      </w:r>
    </w:p>
    <w:p w14:paraId="33276E84"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Continuously monitor progress and adjust as needed to ensure goals are met effectively.</w:t>
      </w:r>
    </w:p>
    <w:p w14:paraId="0AC799E5"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Constant interaction with Mentors</w:t>
      </w:r>
    </w:p>
    <w:p w14:paraId="266794CC"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t>4. Research Promotion and Academic Advancement</w:t>
      </w:r>
    </w:p>
    <w:p w14:paraId="6EC42F32"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Encourage faculty members to actively engage in research activities.</w:t>
      </w:r>
    </w:p>
    <w:p w14:paraId="7753903D"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Set a target for all faculty members to register for PhD programs by the end of the academic year to promote academic excellence and advancement.</w:t>
      </w:r>
    </w:p>
    <w:p w14:paraId="5BD176C2"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t>5. Collaboration and Representation</w:t>
      </w:r>
    </w:p>
    <w:p w14:paraId="0DC5E166"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Act as a liaison between the department and external stakeholders, including industry partners, regulatory bodies, and academic institutions.</w:t>
      </w:r>
    </w:p>
    <w:p w14:paraId="7B64AF43"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Represent the department in various committees, events, and conferences to promote collaboration and exchange of ideas.</w:t>
      </w:r>
    </w:p>
    <w:p w14:paraId="60A499CB"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t>6. Institutional Development plan</w:t>
      </w:r>
    </w:p>
    <w:p w14:paraId="25ACF5B6"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Prepare the strategic plan for the short term and long-term plans of the institution</w:t>
      </w:r>
    </w:p>
    <w:p w14:paraId="775B0F58"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t>7. Research Support</w:t>
      </w:r>
    </w:p>
    <w:p w14:paraId="7B68A710"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Monitor the progress of faculty research endeavours and provide assistance to ensure research targets are met by year-end.</w:t>
      </w:r>
    </w:p>
    <w:p w14:paraId="78DE1A01"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t>8. Faculty and Student Publications</w:t>
      </w:r>
    </w:p>
    <w:p w14:paraId="7B9888AD"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lastRenderedPageBreak/>
        <w:sym w:font="Symbol" w:char="F0B7"/>
      </w:r>
      <w:r w:rsidRPr="002B4E30">
        <w:rPr>
          <w:rFonts w:ascii="Times New Roman" w:eastAsia="Times New Roman" w:hAnsi="Times New Roman" w:cs="Times New Roman"/>
          <w:bCs/>
          <w:color w:val="000000"/>
          <w:sz w:val="28"/>
          <w:szCs w:val="28"/>
          <w:lang w:val="en-IN"/>
        </w:rPr>
        <w:t xml:space="preserve"> Promote and encourage faculty and student publications, facilitating the publication process and providing necessary support.</w:t>
      </w:r>
    </w:p>
    <w:p w14:paraId="25C05FD7"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t>9. Program Promotion and Branding</w:t>
      </w:r>
    </w:p>
    <w:p w14:paraId="602992D8"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Develop a comprehensive action plan to enhance the visibility and reputation of the school&amp; its programs.</w:t>
      </w:r>
    </w:p>
    <w:p w14:paraId="35F35D35" w14:textId="77777777" w:rsidR="002B4E30" w:rsidRPr="002B4E30" w:rsidRDefault="002B4E30" w:rsidP="002B4E30">
      <w:pPr>
        <w:spacing w:after="160" w:line="240" w:lineRule="auto"/>
        <w:rPr>
          <w:rFonts w:ascii="Times New Roman" w:eastAsia="Times New Roman" w:hAnsi="Times New Roman" w:cs="Times New Roman"/>
          <w:bCs/>
          <w:color w:val="000000"/>
          <w:sz w:val="28"/>
          <w:szCs w:val="28"/>
          <w:lang w:val="en-IN"/>
        </w:rPr>
      </w:pPr>
      <w:r w:rsidRPr="002B4E30">
        <w:rPr>
          <w:rFonts w:ascii="Times New Roman" w:eastAsia="Times New Roman" w:hAnsi="Times New Roman" w:cs="Times New Roman"/>
          <w:bCs/>
          <w:color w:val="000000"/>
          <w:sz w:val="28"/>
          <w:szCs w:val="28"/>
          <w:lang w:val="en-IN"/>
        </w:rPr>
        <w:sym w:font="Symbol" w:char="F0B7"/>
      </w:r>
      <w:r w:rsidRPr="002B4E30">
        <w:rPr>
          <w:rFonts w:ascii="Times New Roman" w:eastAsia="Times New Roman" w:hAnsi="Times New Roman" w:cs="Times New Roman"/>
          <w:bCs/>
          <w:color w:val="000000"/>
          <w:sz w:val="28"/>
          <w:szCs w:val="28"/>
          <w:lang w:val="en-IN"/>
        </w:rPr>
        <w:t xml:space="preserve"> Create a program brochure highlighting the school&amp; its offerings and distribute it to prospective students, identifying target demographics.</w:t>
      </w:r>
    </w:p>
    <w:p w14:paraId="088FDF11" w14:textId="77777777" w:rsidR="002245A6" w:rsidRPr="00791B6D" w:rsidRDefault="002245A6" w:rsidP="004D62B5">
      <w:pPr>
        <w:spacing w:after="160" w:line="240" w:lineRule="auto"/>
        <w:rPr>
          <w:rFonts w:ascii="Times New Roman" w:eastAsia="Times New Roman" w:hAnsi="Times New Roman" w:cs="Times New Roman"/>
          <w:b/>
          <w:color w:val="000000"/>
          <w:sz w:val="28"/>
          <w:szCs w:val="28"/>
          <w:u w:val="single"/>
        </w:rPr>
      </w:pPr>
    </w:p>
    <w:p w14:paraId="126D3D8F" w14:textId="77777777" w:rsidR="004D62B5" w:rsidRPr="00791B6D" w:rsidRDefault="004D62B5" w:rsidP="004D62B5">
      <w:pPr>
        <w:spacing w:after="160" w:line="240" w:lineRule="auto"/>
        <w:rPr>
          <w:rFonts w:ascii="Times New Roman" w:eastAsia="Times New Roman" w:hAnsi="Times New Roman" w:cs="Times New Roman"/>
          <w:b/>
          <w:sz w:val="28"/>
          <w:szCs w:val="28"/>
          <w:u w:val="single"/>
        </w:rPr>
      </w:pPr>
      <w:r w:rsidRPr="00791B6D">
        <w:rPr>
          <w:rFonts w:ascii="Times New Roman" w:eastAsia="Times New Roman" w:hAnsi="Times New Roman" w:cs="Times New Roman"/>
          <w:b/>
          <w:color w:val="000000"/>
          <w:sz w:val="28"/>
          <w:szCs w:val="28"/>
          <w:u w:val="single"/>
        </w:rPr>
        <w:t>Experience </w:t>
      </w:r>
    </w:p>
    <w:p w14:paraId="540E05AE" w14:textId="0B290C4D" w:rsidR="0026659D" w:rsidRPr="0026659D" w:rsidRDefault="0026659D" w:rsidP="0026659D">
      <w:pPr>
        <w:pStyle w:val="ListParagraph"/>
        <w:numPr>
          <w:ilvl w:val="0"/>
          <w:numId w:val="14"/>
        </w:numPr>
        <w:rPr>
          <w:rFonts w:ascii="Times New Roman" w:eastAsia="Times New Roman" w:hAnsi="Times New Roman" w:cs="Times New Roman"/>
          <w:b/>
          <w:color w:val="000000"/>
          <w:sz w:val="28"/>
          <w:szCs w:val="28"/>
          <w:u w:val="single"/>
        </w:rPr>
      </w:pPr>
      <w:r w:rsidRPr="0026659D">
        <w:rPr>
          <w:rFonts w:ascii="Times New Roman" w:eastAsia="Times New Roman" w:hAnsi="Times New Roman" w:cs="Times New Roman"/>
          <w:b/>
          <w:color w:val="000000"/>
          <w:sz w:val="28"/>
          <w:szCs w:val="28"/>
          <w:u w:val="single"/>
        </w:rPr>
        <w:t xml:space="preserve">Current </w:t>
      </w:r>
    </w:p>
    <w:p w14:paraId="38FCB7D5" w14:textId="77777777" w:rsidR="0026659D" w:rsidRPr="0026659D" w:rsidRDefault="0026659D" w:rsidP="0026659D">
      <w:pPr>
        <w:numPr>
          <w:ilvl w:val="1"/>
          <w:numId w:val="13"/>
        </w:numPr>
        <w:spacing w:after="160" w:line="240" w:lineRule="auto"/>
        <w:rPr>
          <w:rFonts w:ascii="Times New Roman" w:eastAsia="Times New Roman" w:hAnsi="Times New Roman" w:cs="Times New Roman"/>
          <w:bCs/>
          <w:color w:val="000000"/>
          <w:sz w:val="28"/>
          <w:szCs w:val="28"/>
          <w:lang w:val="en-IN"/>
        </w:rPr>
      </w:pPr>
      <w:r w:rsidRPr="0026659D">
        <w:rPr>
          <w:rFonts w:ascii="Times New Roman" w:eastAsia="Times New Roman" w:hAnsi="Times New Roman" w:cs="Times New Roman"/>
          <w:bCs/>
          <w:color w:val="000000"/>
          <w:sz w:val="28"/>
          <w:szCs w:val="28"/>
          <w:lang w:val="en-IN"/>
        </w:rPr>
        <w:t>Designation- Associate Professor and Dean (School of Business and Management)</w:t>
      </w:r>
    </w:p>
    <w:p w14:paraId="52253521" w14:textId="77777777" w:rsidR="0026659D" w:rsidRPr="0026659D" w:rsidRDefault="0026659D" w:rsidP="0026659D">
      <w:pPr>
        <w:numPr>
          <w:ilvl w:val="1"/>
          <w:numId w:val="13"/>
        </w:numPr>
        <w:spacing w:after="160" w:line="240" w:lineRule="auto"/>
        <w:rPr>
          <w:rFonts w:ascii="Times New Roman" w:eastAsia="Times New Roman" w:hAnsi="Times New Roman" w:cs="Times New Roman"/>
          <w:bCs/>
          <w:color w:val="000000"/>
          <w:sz w:val="28"/>
          <w:szCs w:val="28"/>
          <w:lang w:val="en-IN"/>
        </w:rPr>
      </w:pPr>
      <w:r w:rsidRPr="0026659D">
        <w:rPr>
          <w:rFonts w:ascii="Times New Roman" w:eastAsia="Times New Roman" w:hAnsi="Times New Roman" w:cs="Times New Roman"/>
          <w:bCs/>
          <w:color w:val="000000"/>
          <w:sz w:val="28"/>
          <w:szCs w:val="28"/>
          <w:lang w:val="en-IN"/>
        </w:rPr>
        <w:t>Start Date - July 2010 to date</w:t>
      </w:r>
    </w:p>
    <w:p w14:paraId="78740927" w14:textId="77777777" w:rsidR="0026659D" w:rsidRPr="0026659D" w:rsidRDefault="0026659D" w:rsidP="0026659D">
      <w:pPr>
        <w:numPr>
          <w:ilvl w:val="0"/>
          <w:numId w:val="13"/>
        </w:numPr>
        <w:spacing w:after="160" w:line="240" w:lineRule="auto"/>
        <w:rPr>
          <w:rFonts w:ascii="Times New Roman" w:eastAsia="Times New Roman" w:hAnsi="Times New Roman" w:cs="Times New Roman"/>
          <w:b/>
          <w:color w:val="000000"/>
          <w:sz w:val="28"/>
          <w:szCs w:val="28"/>
          <w:u w:val="single"/>
          <w:lang w:val="en-IN"/>
        </w:rPr>
      </w:pPr>
      <w:r w:rsidRPr="0026659D">
        <w:rPr>
          <w:rFonts w:ascii="Times New Roman" w:eastAsia="Times New Roman" w:hAnsi="Times New Roman" w:cs="Times New Roman"/>
          <w:b/>
          <w:color w:val="000000"/>
          <w:sz w:val="28"/>
          <w:szCs w:val="28"/>
          <w:u w:val="single"/>
          <w:lang w:val="en-IN"/>
        </w:rPr>
        <w:t xml:space="preserve">Previous </w:t>
      </w:r>
    </w:p>
    <w:p w14:paraId="16901907" w14:textId="77777777" w:rsidR="0026659D" w:rsidRPr="0026659D" w:rsidRDefault="0026659D" w:rsidP="0026659D">
      <w:pPr>
        <w:numPr>
          <w:ilvl w:val="1"/>
          <w:numId w:val="13"/>
        </w:numPr>
        <w:spacing w:after="160" w:line="240" w:lineRule="auto"/>
        <w:rPr>
          <w:rFonts w:ascii="Times New Roman" w:eastAsia="Times New Roman" w:hAnsi="Times New Roman" w:cs="Times New Roman"/>
          <w:bCs/>
          <w:color w:val="000000"/>
          <w:sz w:val="28"/>
          <w:szCs w:val="28"/>
          <w:lang w:val="en-IN"/>
        </w:rPr>
      </w:pPr>
      <w:r w:rsidRPr="0026659D">
        <w:rPr>
          <w:rFonts w:ascii="Times New Roman" w:eastAsia="Times New Roman" w:hAnsi="Times New Roman" w:cs="Times New Roman"/>
          <w:bCs/>
          <w:color w:val="000000"/>
          <w:sz w:val="28"/>
          <w:szCs w:val="28"/>
          <w:lang w:val="en-IN"/>
        </w:rPr>
        <w:t>Company/Organisation: St Joseph's Institute of Management , Bangalore</w:t>
      </w:r>
    </w:p>
    <w:p w14:paraId="311CDEC3" w14:textId="77777777" w:rsidR="0026659D" w:rsidRPr="0026659D" w:rsidRDefault="0026659D" w:rsidP="0026659D">
      <w:pPr>
        <w:numPr>
          <w:ilvl w:val="1"/>
          <w:numId w:val="13"/>
        </w:numPr>
        <w:spacing w:after="160" w:line="240" w:lineRule="auto"/>
        <w:rPr>
          <w:rFonts w:ascii="Times New Roman" w:eastAsia="Times New Roman" w:hAnsi="Times New Roman" w:cs="Times New Roman"/>
          <w:bCs/>
          <w:color w:val="000000"/>
          <w:sz w:val="28"/>
          <w:szCs w:val="28"/>
          <w:lang w:val="en-IN"/>
        </w:rPr>
      </w:pPr>
      <w:r w:rsidRPr="0026659D">
        <w:rPr>
          <w:rFonts w:ascii="Times New Roman" w:eastAsia="Times New Roman" w:hAnsi="Times New Roman" w:cs="Times New Roman"/>
          <w:bCs/>
          <w:color w:val="000000"/>
          <w:sz w:val="28"/>
          <w:szCs w:val="28"/>
          <w:lang w:val="en-IN"/>
        </w:rPr>
        <w:t>Designation: Assistant Professor</w:t>
      </w:r>
    </w:p>
    <w:p w14:paraId="3B9AA1AD" w14:textId="77777777" w:rsidR="0026659D" w:rsidRPr="0026659D" w:rsidRDefault="0026659D" w:rsidP="0026659D">
      <w:pPr>
        <w:numPr>
          <w:ilvl w:val="1"/>
          <w:numId w:val="13"/>
        </w:numPr>
        <w:spacing w:after="160" w:line="240" w:lineRule="auto"/>
        <w:rPr>
          <w:rFonts w:ascii="Times New Roman" w:eastAsia="Times New Roman" w:hAnsi="Times New Roman" w:cs="Times New Roman"/>
          <w:bCs/>
          <w:color w:val="000000"/>
          <w:sz w:val="28"/>
          <w:szCs w:val="28"/>
          <w:lang w:val="en-IN"/>
        </w:rPr>
      </w:pPr>
      <w:r w:rsidRPr="0026659D">
        <w:rPr>
          <w:rFonts w:ascii="Times New Roman" w:eastAsia="Times New Roman" w:hAnsi="Times New Roman" w:cs="Times New Roman"/>
          <w:bCs/>
          <w:color w:val="000000"/>
          <w:sz w:val="28"/>
          <w:szCs w:val="28"/>
          <w:lang w:val="en-IN"/>
        </w:rPr>
        <w:t>Start Date: May 2007</w:t>
      </w:r>
    </w:p>
    <w:p w14:paraId="36394496" w14:textId="77777777" w:rsidR="0026659D" w:rsidRPr="0026659D" w:rsidRDefault="0026659D" w:rsidP="0026659D">
      <w:pPr>
        <w:numPr>
          <w:ilvl w:val="1"/>
          <w:numId w:val="13"/>
        </w:numPr>
        <w:spacing w:after="160" w:line="240" w:lineRule="auto"/>
        <w:rPr>
          <w:rFonts w:ascii="Times New Roman" w:eastAsia="Times New Roman" w:hAnsi="Times New Roman" w:cs="Times New Roman"/>
          <w:bCs/>
          <w:color w:val="000000"/>
          <w:sz w:val="28"/>
          <w:szCs w:val="28"/>
          <w:lang w:val="en-IN"/>
        </w:rPr>
      </w:pPr>
      <w:r w:rsidRPr="0026659D">
        <w:rPr>
          <w:rFonts w:ascii="Times New Roman" w:eastAsia="Times New Roman" w:hAnsi="Times New Roman" w:cs="Times New Roman"/>
          <w:bCs/>
          <w:color w:val="000000"/>
          <w:sz w:val="28"/>
          <w:szCs w:val="28"/>
          <w:lang w:val="en-IN"/>
        </w:rPr>
        <w:t>End Date: May 2010</w:t>
      </w:r>
    </w:p>
    <w:p w14:paraId="4E09070F" w14:textId="77777777" w:rsidR="0026659D" w:rsidRPr="0026659D" w:rsidRDefault="0026659D" w:rsidP="0026659D">
      <w:pPr>
        <w:numPr>
          <w:ilvl w:val="1"/>
          <w:numId w:val="13"/>
        </w:numPr>
        <w:spacing w:after="160" w:line="240" w:lineRule="auto"/>
        <w:rPr>
          <w:rFonts w:ascii="Times New Roman" w:eastAsia="Times New Roman" w:hAnsi="Times New Roman" w:cs="Times New Roman"/>
          <w:bCs/>
          <w:color w:val="000000"/>
          <w:sz w:val="28"/>
          <w:szCs w:val="28"/>
          <w:lang w:val="en-IN"/>
        </w:rPr>
      </w:pPr>
      <w:r w:rsidRPr="0026659D">
        <w:rPr>
          <w:rFonts w:ascii="Times New Roman" w:eastAsia="Times New Roman" w:hAnsi="Times New Roman" w:cs="Times New Roman"/>
          <w:bCs/>
          <w:color w:val="000000"/>
          <w:sz w:val="28"/>
          <w:szCs w:val="28"/>
          <w:lang w:val="en-IN"/>
        </w:rPr>
        <w:t>Calliope College of Legal and Management Studies, Jammu: 2003-2007</w:t>
      </w:r>
    </w:p>
    <w:p w14:paraId="4B6098C0" w14:textId="77777777" w:rsidR="0026659D" w:rsidRPr="0026659D" w:rsidRDefault="0026659D" w:rsidP="0026659D">
      <w:pPr>
        <w:numPr>
          <w:ilvl w:val="1"/>
          <w:numId w:val="13"/>
        </w:numPr>
        <w:spacing w:after="160" w:line="240" w:lineRule="auto"/>
        <w:rPr>
          <w:rFonts w:ascii="Times New Roman" w:eastAsia="Times New Roman" w:hAnsi="Times New Roman" w:cs="Times New Roman"/>
          <w:bCs/>
          <w:color w:val="000000"/>
          <w:sz w:val="28"/>
          <w:szCs w:val="28"/>
          <w:lang w:val="en-IN"/>
        </w:rPr>
      </w:pPr>
      <w:r w:rsidRPr="0026659D">
        <w:rPr>
          <w:rFonts w:ascii="Times New Roman" w:eastAsia="Times New Roman" w:hAnsi="Times New Roman" w:cs="Times New Roman"/>
          <w:bCs/>
          <w:color w:val="000000"/>
          <w:sz w:val="28"/>
          <w:szCs w:val="28"/>
          <w:lang w:val="en-IN"/>
        </w:rPr>
        <w:t>Legal Officer, District and Sessions Court, Andaman and Nicobar Islands, 2000-2003 </w:t>
      </w:r>
    </w:p>
    <w:p w14:paraId="53D0D078" w14:textId="77777777" w:rsidR="0026659D" w:rsidRPr="0026659D" w:rsidRDefault="0026659D" w:rsidP="0026659D">
      <w:pPr>
        <w:numPr>
          <w:ilvl w:val="1"/>
          <w:numId w:val="13"/>
        </w:numPr>
        <w:spacing w:after="160" w:line="240" w:lineRule="auto"/>
        <w:rPr>
          <w:rFonts w:ascii="Times New Roman" w:eastAsia="Times New Roman" w:hAnsi="Times New Roman" w:cs="Times New Roman"/>
          <w:bCs/>
          <w:color w:val="000000"/>
          <w:sz w:val="28"/>
          <w:szCs w:val="28"/>
          <w:lang w:val="en-IN"/>
        </w:rPr>
      </w:pPr>
      <w:r w:rsidRPr="0026659D">
        <w:rPr>
          <w:rFonts w:ascii="Times New Roman" w:eastAsia="Times New Roman" w:hAnsi="Times New Roman" w:cs="Times New Roman"/>
          <w:bCs/>
          <w:color w:val="000000"/>
          <w:sz w:val="28"/>
          <w:szCs w:val="28"/>
          <w:lang w:val="en-IN"/>
        </w:rPr>
        <w:t>Legal Officer in a law firm in Pune -1998 to 2000</w:t>
      </w:r>
    </w:p>
    <w:p w14:paraId="22CD880D" w14:textId="609419EA" w:rsidR="00B17F53" w:rsidRPr="0026659D" w:rsidRDefault="004D62B5" w:rsidP="004D62B5">
      <w:pPr>
        <w:spacing w:after="160" w:line="240" w:lineRule="auto"/>
        <w:rPr>
          <w:rFonts w:ascii="Times New Roman" w:eastAsia="Times New Roman" w:hAnsi="Times New Roman" w:cs="Times New Roman"/>
          <w:bCs/>
          <w:color w:val="000000"/>
          <w:sz w:val="28"/>
          <w:szCs w:val="28"/>
          <w:lang w:val="en-IN"/>
        </w:rPr>
      </w:pPr>
      <w:r w:rsidRPr="0026659D">
        <w:rPr>
          <w:rFonts w:ascii="Times New Roman" w:eastAsia="Times New Roman" w:hAnsi="Times New Roman" w:cs="Times New Roman"/>
          <w:bCs/>
          <w:color w:val="000000"/>
          <w:sz w:val="28"/>
          <w:szCs w:val="28"/>
          <w:lang w:val="en-IN"/>
        </w:rPr>
        <w:t>Research Areas</w:t>
      </w:r>
    </w:p>
    <w:p w14:paraId="41E90FEC" w14:textId="5A4101D5" w:rsidR="00B17F53" w:rsidRPr="00791B6D" w:rsidRDefault="00B17F53" w:rsidP="004D62B5">
      <w:pPr>
        <w:spacing w:after="160" w:line="240" w:lineRule="auto"/>
        <w:rPr>
          <w:rFonts w:ascii="Times New Roman" w:eastAsia="Times New Roman" w:hAnsi="Times New Roman" w:cs="Times New Roman"/>
          <w:color w:val="000000"/>
          <w:sz w:val="24"/>
          <w:szCs w:val="24"/>
        </w:rPr>
      </w:pPr>
      <w:r w:rsidRPr="00791B6D">
        <w:rPr>
          <w:rFonts w:ascii="Times New Roman" w:eastAsia="Times New Roman" w:hAnsi="Times New Roman" w:cs="Times New Roman"/>
          <w:color w:val="000000"/>
          <w:sz w:val="24"/>
          <w:szCs w:val="24"/>
        </w:rPr>
        <w:tab/>
      </w:r>
      <w:r w:rsidR="00CF1B79" w:rsidRPr="00791B6D">
        <w:rPr>
          <w:rFonts w:ascii="Times New Roman" w:eastAsia="Times New Roman" w:hAnsi="Times New Roman" w:cs="Times New Roman"/>
          <w:color w:val="000000"/>
          <w:sz w:val="24"/>
          <w:szCs w:val="24"/>
        </w:rPr>
        <w:t xml:space="preserve">Sustainability, </w:t>
      </w:r>
      <w:r w:rsidR="008912C0" w:rsidRPr="00791B6D">
        <w:rPr>
          <w:rFonts w:ascii="Times New Roman" w:eastAsia="Times New Roman" w:hAnsi="Times New Roman" w:cs="Times New Roman"/>
          <w:color w:val="000000"/>
          <w:sz w:val="24"/>
          <w:szCs w:val="24"/>
        </w:rPr>
        <w:t xml:space="preserve">Human Resource Management, Qualitative Research, </w:t>
      </w:r>
      <w:r w:rsidR="00CF1B79" w:rsidRPr="00791B6D">
        <w:rPr>
          <w:rFonts w:ascii="Times New Roman" w:eastAsia="Times New Roman" w:hAnsi="Times New Roman" w:cs="Times New Roman"/>
          <w:color w:val="000000"/>
          <w:sz w:val="24"/>
          <w:szCs w:val="24"/>
        </w:rPr>
        <w:t>Consumer Behavior</w:t>
      </w:r>
      <w:r w:rsidR="008912C0" w:rsidRPr="00791B6D">
        <w:rPr>
          <w:rFonts w:ascii="Times New Roman" w:eastAsia="Times New Roman" w:hAnsi="Times New Roman" w:cs="Times New Roman"/>
          <w:color w:val="000000"/>
          <w:sz w:val="24"/>
          <w:szCs w:val="24"/>
        </w:rPr>
        <w:t>, Marketing and Law.</w:t>
      </w:r>
    </w:p>
    <w:p w14:paraId="2514A93A" w14:textId="77777777" w:rsidR="009731BC" w:rsidRPr="00791B6D" w:rsidRDefault="009731BC" w:rsidP="004D62B5">
      <w:pPr>
        <w:spacing w:after="160" w:line="240" w:lineRule="auto"/>
        <w:rPr>
          <w:rFonts w:ascii="Times New Roman" w:eastAsia="Times New Roman" w:hAnsi="Times New Roman" w:cs="Times New Roman"/>
          <w:b/>
          <w:color w:val="000000"/>
          <w:sz w:val="24"/>
          <w:szCs w:val="24"/>
          <w:u w:val="single"/>
        </w:rPr>
      </w:pPr>
    </w:p>
    <w:p w14:paraId="261B5A7B" w14:textId="77777777" w:rsidR="00DE585A" w:rsidRDefault="00DE585A" w:rsidP="004D62B5">
      <w:pPr>
        <w:spacing w:after="160" w:line="240" w:lineRule="auto"/>
        <w:rPr>
          <w:rFonts w:ascii="Times New Roman" w:eastAsia="Times New Roman" w:hAnsi="Times New Roman" w:cs="Times New Roman"/>
          <w:b/>
          <w:color w:val="000000"/>
          <w:sz w:val="28"/>
          <w:szCs w:val="28"/>
          <w:u w:val="single"/>
        </w:rPr>
      </w:pPr>
    </w:p>
    <w:p w14:paraId="24ACDD67" w14:textId="4F05A1C1" w:rsidR="004D62B5" w:rsidRDefault="004D62B5" w:rsidP="004D62B5">
      <w:pPr>
        <w:spacing w:after="160" w:line="240" w:lineRule="auto"/>
        <w:rPr>
          <w:rFonts w:ascii="Times New Roman" w:eastAsia="Times New Roman" w:hAnsi="Times New Roman" w:cs="Times New Roman"/>
          <w:b/>
          <w:color w:val="000000"/>
          <w:sz w:val="28"/>
          <w:szCs w:val="28"/>
          <w:u w:val="single"/>
        </w:rPr>
      </w:pPr>
      <w:r w:rsidRPr="00791B6D">
        <w:rPr>
          <w:rFonts w:ascii="Times New Roman" w:eastAsia="Times New Roman" w:hAnsi="Times New Roman" w:cs="Times New Roman"/>
          <w:b/>
          <w:color w:val="000000"/>
          <w:sz w:val="28"/>
          <w:szCs w:val="28"/>
          <w:u w:val="single"/>
        </w:rPr>
        <w:lastRenderedPageBreak/>
        <w:t>Journal Publications</w:t>
      </w:r>
    </w:p>
    <w:p w14:paraId="19E145D1" w14:textId="77777777" w:rsidR="002B4E30" w:rsidRPr="002B4E30" w:rsidRDefault="002B4E30" w:rsidP="002B4E30">
      <w:pPr>
        <w:pStyle w:val="ListParagraph"/>
        <w:numPr>
          <w:ilvl w:val="0"/>
          <w:numId w:val="11"/>
        </w:numPr>
        <w:jc w:val="both"/>
        <w:rPr>
          <w:rFonts w:ascii="Times New Roman" w:hAnsi="Times New Roman" w:cs="Times New Roman"/>
        </w:rPr>
      </w:pPr>
      <w:r w:rsidRPr="002B4E30">
        <w:rPr>
          <w:rFonts w:ascii="Times New Roman" w:hAnsi="Times New Roman" w:cs="Times New Roman"/>
        </w:rPr>
        <w:t>Suresh, R., Saha, P., &amp; James, J. (2024). Handloom and resource equity-A circularity narrative from India in the Global South. </w:t>
      </w:r>
      <w:r w:rsidRPr="002B4E30">
        <w:rPr>
          <w:rFonts w:ascii="Times New Roman" w:hAnsi="Times New Roman" w:cs="Times New Roman"/>
          <w:i/>
          <w:iCs/>
        </w:rPr>
        <w:t>Journal of Cleaner Production</w:t>
      </w:r>
      <w:r w:rsidRPr="002B4E30">
        <w:rPr>
          <w:rFonts w:ascii="Times New Roman" w:hAnsi="Times New Roman" w:cs="Times New Roman"/>
        </w:rPr>
        <w:t>, </w:t>
      </w:r>
      <w:r w:rsidRPr="002B4E30">
        <w:rPr>
          <w:rFonts w:ascii="Times New Roman" w:hAnsi="Times New Roman" w:cs="Times New Roman"/>
          <w:i/>
          <w:iCs/>
        </w:rPr>
        <w:t>468</w:t>
      </w:r>
      <w:r w:rsidRPr="002B4E30">
        <w:rPr>
          <w:rFonts w:ascii="Times New Roman" w:hAnsi="Times New Roman" w:cs="Times New Roman"/>
        </w:rPr>
        <w:t>, 143081.</w:t>
      </w:r>
    </w:p>
    <w:p w14:paraId="72401114" w14:textId="77777777" w:rsidR="002B4E30" w:rsidRPr="002B4E30" w:rsidRDefault="002B4E30" w:rsidP="002B4E30">
      <w:pPr>
        <w:pStyle w:val="ListParagraph"/>
        <w:numPr>
          <w:ilvl w:val="0"/>
          <w:numId w:val="11"/>
        </w:numPr>
        <w:jc w:val="both"/>
        <w:rPr>
          <w:rFonts w:ascii="Times New Roman" w:hAnsi="Times New Roman" w:cs="Times New Roman"/>
        </w:rPr>
      </w:pPr>
      <w:r w:rsidRPr="002B4E30">
        <w:rPr>
          <w:rFonts w:ascii="Times New Roman" w:hAnsi="Times New Roman" w:cs="Times New Roman"/>
        </w:rPr>
        <w:t>Suresh, R., James, J., &amp; RSj, B. (2020). Migrant workers at crossroads–The COVID-19 pandemic and the migrant experience in India. </w:t>
      </w:r>
      <w:r w:rsidRPr="002B4E30">
        <w:rPr>
          <w:rFonts w:ascii="Times New Roman" w:hAnsi="Times New Roman" w:cs="Times New Roman"/>
          <w:i/>
          <w:iCs/>
        </w:rPr>
        <w:t>Social Work in Public Health</w:t>
      </w:r>
      <w:r w:rsidRPr="002B4E30">
        <w:rPr>
          <w:rFonts w:ascii="Times New Roman" w:hAnsi="Times New Roman" w:cs="Times New Roman"/>
        </w:rPr>
        <w:t>, </w:t>
      </w:r>
      <w:r w:rsidRPr="002B4E30">
        <w:rPr>
          <w:rFonts w:ascii="Times New Roman" w:hAnsi="Times New Roman" w:cs="Times New Roman"/>
          <w:i/>
          <w:iCs/>
        </w:rPr>
        <w:t>35</w:t>
      </w:r>
      <w:r w:rsidRPr="002B4E30">
        <w:rPr>
          <w:rFonts w:ascii="Times New Roman" w:hAnsi="Times New Roman" w:cs="Times New Roman"/>
        </w:rPr>
        <w:t>(7), 633-643.</w:t>
      </w:r>
    </w:p>
    <w:p w14:paraId="1EDC2846" w14:textId="77777777" w:rsidR="002B4E30" w:rsidRPr="002B4E30" w:rsidRDefault="002B4E30" w:rsidP="002B4E30">
      <w:pPr>
        <w:pStyle w:val="ListParagraph"/>
        <w:numPr>
          <w:ilvl w:val="0"/>
          <w:numId w:val="11"/>
        </w:numPr>
        <w:jc w:val="both"/>
        <w:rPr>
          <w:rFonts w:ascii="Times New Roman" w:hAnsi="Times New Roman" w:cs="Times New Roman"/>
        </w:rPr>
      </w:pPr>
      <w:r w:rsidRPr="002B4E30">
        <w:rPr>
          <w:rFonts w:ascii="Times New Roman" w:hAnsi="Times New Roman" w:cs="Times New Roman"/>
        </w:rPr>
        <w:t>Suresh, R., Ruban, S., &amp; Kumar, S. (2020). TB care for women and Covid-A double health crisis in the offing? </w:t>
      </w:r>
      <w:r w:rsidRPr="002B4E30">
        <w:rPr>
          <w:rFonts w:ascii="Times New Roman" w:hAnsi="Times New Roman" w:cs="Times New Roman"/>
          <w:i/>
          <w:iCs/>
        </w:rPr>
        <w:t>Health Care for Women International</w:t>
      </w:r>
      <w:r w:rsidRPr="002B4E30">
        <w:rPr>
          <w:rFonts w:ascii="Times New Roman" w:hAnsi="Times New Roman" w:cs="Times New Roman"/>
        </w:rPr>
        <w:t>, </w:t>
      </w:r>
      <w:r w:rsidRPr="002B4E30">
        <w:rPr>
          <w:rFonts w:ascii="Times New Roman" w:hAnsi="Times New Roman" w:cs="Times New Roman"/>
          <w:i/>
          <w:iCs/>
        </w:rPr>
        <w:t>41</w:t>
      </w:r>
      <w:r w:rsidRPr="002B4E30">
        <w:rPr>
          <w:rFonts w:ascii="Times New Roman" w:hAnsi="Times New Roman" w:cs="Times New Roman"/>
        </w:rPr>
        <w:t>(11-12), 1226-1239.</w:t>
      </w:r>
    </w:p>
    <w:p w14:paraId="7F01D094" w14:textId="77777777" w:rsidR="002B4E30" w:rsidRPr="002B4E30" w:rsidRDefault="002B4E30" w:rsidP="002B4E30">
      <w:pPr>
        <w:pStyle w:val="ListParagraph"/>
        <w:numPr>
          <w:ilvl w:val="0"/>
          <w:numId w:val="11"/>
        </w:numPr>
        <w:jc w:val="both"/>
        <w:rPr>
          <w:rFonts w:ascii="Times New Roman" w:hAnsi="Times New Roman" w:cs="Times New Roman"/>
        </w:rPr>
      </w:pPr>
      <w:r w:rsidRPr="002B4E30">
        <w:rPr>
          <w:rFonts w:ascii="Times New Roman" w:hAnsi="Times New Roman" w:cs="Times New Roman"/>
        </w:rPr>
        <w:t xml:space="preserve">Mascarenhas, O, Suresh, R.  &amp; Wright R. (2017). Exploring MAFI Potential as a Multi-Disciplinary Research and Integrated Business Management Paradigm.” </w:t>
      </w:r>
      <w:r w:rsidRPr="002B4E30">
        <w:rPr>
          <w:rFonts w:ascii="Times New Roman" w:hAnsi="Times New Roman" w:cs="Times New Roman"/>
          <w:i/>
          <w:iCs/>
        </w:rPr>
        <w:t xml:space="preserve">Aloysius Journal of Management and Research, Vol 5 No 1, </w:t>
      </w:r>
      <w:r w:rsidRPr="002B4E30">
        <w:rPr>
          <w:rFonts w:ascii="Times New Roman" w:hAnsi="Times New Roman" w:cs="Times New Roman"/>
        </w:rPr>
        <w:t>ISSN 2321 8797, Impact Factor: 4.525.</w:t>
      </w:r>
    </w:p>
    <w:p w14:paraId="03ABC517" w14:textId="77777777" w:rsidR="002B4E30" w:rsidRPr="002B4E30" w:rsidRDefault="002B4E30" w:rsidP="002B4E30">
      <w:pPr>
        <w:pStyle w:val="ListParagraph"/>
        <w:numPr>
          <w:ilvl w:val="0"/>
          <w:numId w:val="11"/>
        </w:numPr>
        <w:jc w:val="both"/>
        <w:rPr>
          <w:rFonts w:ascii="Times New Roman" w:hAnsi="Times New Roman" w:cs="Times New Roman"/>
        </w:rPr>
      </w:pPr>
      <w:r w:rsidRPr="002B4E30">
        <w:rPr>
          <w:rFonts w:ascii="Times New Roman" w:hAnsi="Times New Roman" w:cs="Times New Roman"/>
        </w:rPr>
        <w:t xml:space="preserve">Suresh R., Wright R (2017). Demonetization and Financial Inclusion – Creating a sustainable model for financial inclusion, </w:t>
      </w:r>
      <w:r w:rsidRPr="002B4E30">
        <w:rPr>
          <w:rFonts w:ascii="Times New Roman" w:hAnsi="Times New Roman" w:cs="Times New Roman"/>
          <w:i/>
          <w:iCs/>
        </w:rPr>
        <w:t>CSIBER,</w:t>
      </w:r>
      <w:r w:rsidRPr="002B4E30">
        <w:rPr>
          <w:rFonts w:ascii="Times New Roman" w:hAnsi="Times New Roman" w:cs="Times New Roman"/>
        </w:rPr>
        <w:t xml:space="preserve"> </w:t>
      </w:r>
      <w:r w:rsidRPr="002B4E30">
        <w:rPr>
          <w:rFonts w:ascii="Times New Roman" w:hAnsi="Times New Roman" w:cs="Times New Roman"/>
          <w:i/>
          <w:iCs/>
        </w:rPr>
        <w:t>Kolhapur International Conference on “Demonetization and Demonetization: Issues and Challenges for Global Business</w:t>
      </w:r>
      <w:r w:rsidRPr="002B4E30">
        <w:rPr>
          <w:rFonts w:ascii="Times New Roman" w:hAnsi="Times New Roman" w:cs="Times New Roman"/>
        </w:rPr>
        <w:t>, Vol 1, pp 24-3, ISBN 978-81-931097-X-X</w:t>
      </w:r>
    </w:p>
    <w:p w14:paraId="6FB4B8A0" w14:textId="77777777" w:rsidR="002B4E30" w:rsidRPr="002B4E30" w:rsidRDefault="002B4E30" w:rsidP="002B4E30">
      <w:pPr>
        <w:pStyle w:val="ListParagraph"/>
        <w:numPr>
          <w:ilvl w:val="0"/>
          <w:numId w:val="11"/>
        </w:numPr>
        <w:jc w:val="both"/>
        <w:rPr>
          <w:rFonts w:ascii="Times New Roman" w:hAnsi="Times New Roman" w:cs="Times New Roman"/>
        </w:rPr>
      </w:pPr>
      <w:r w:rsidRPr="002B4E30">
        <w:rPr>
          <w:rFonts w:ascii="Times New Roman" w:hAnsi="Times New Roman" w:cs="Times New Roman"/>
        </w:rPr>
        <w:t xml:space="preserve">Suresh, R (2016). Gender, Metaphors and Metaphorical Reasoning in Contemporary Advertising, </w:t>
      </w:r>
      <w:r w:rsidRPr="002B4E30">
        <w:rPr>
          <w:rFonts w:ascii="Times New Roman" w:hAnsi="Times New Roman" w:cs="Times New Roman"/>
          <w:i/>
          <w:iCs/>
        </w:rPr>
        <w:t>IOSR Journal of Business and Management</w:t>
      </w:r>
      <w:r w:rsidRPr="002B4E30">
        <w:rPr>
          <w:rFonts w:ascii="Times New Roman" w:hAnsi="Times New Roman" w:cs="Times New Roman"/>
        </w:rPr>
        <w:t>, Vol 4, 55-65, ISSN: 2319-7668</w:t>
      </w:r>
    </w:p>
    <w:p w14:paraId="031BD7F3" w14:textId="77777777" w:rsidR="002B4E30" w:rsidRPr="002B4E30" w:rsidRDefault="002B4E30" w:rsidP="002B4E30">
      <w:pPr>
        <w:pStyle w:val="ListParagraph"/>
        <w:numPr>
          <w:ilvl w:val="0"/>
          <w:numId w:val="11"/>
        </w:numPr>
        <w:jc w:val="both"/>
        <w:rPr>
          <w:rFonts w:ascii="Times New Roman" w:hAnsi="Times New Roman" w:cs="Times New Roman"/>
        </w:rPr>
      </w:pPr>
      <w:r w:rsidRPr="002B4E30">
        <w:rPr>
          <w:rFonts w:ascii="Times New Roman" w:hAnsi="Times New Roman" w:cs="Times New Roman"/>
        </w:rPr>
        <w:t xml:space="preserve">Suresh, R (2015). Geographical Mobility and Employment – Examining Challenges to Military Spouse Employment, Volume CXLV Journal No. 599, pp 92, </w:t>
      </w:r>
      <w:r w:rsidRPr="002B4E30">
        <w:rPr>
          <w:rFonts w:ascii="Times New Roman" w:hAnsi="Times New Roman" w:cs="Times New Roman"/>
          <w:i/>
          <w:iCs/>
        </w:rPr>
        <w:t>USI Journal</w:t>
      </w:r>
      <w:r w:rsidRPr="002B4E30">
        <w:rPr>
          <w:rFonts w:ascii="Times New Roman" w:hAnsi="Times New Roman" w:cs="Times New Roman"/>
        </w:rPr>
        <w:t>, USI of India, New Delhi.</w:t>
      </w:r>
    </w:p>
    <w:p w14:paraId="5E3848A3" w14:textId="77777777" w:rsidR="002B4E30" w:rsidRPr="002B4E30" w:rsidRDefault="002B4E30" w:rsidP="002B4E30">
      <w:pPr>
        <w:pStyle w:val="ListParagraph"/>
        <w:numPr>
          <w:ilvl w:val="0"/>
          <w:numId w:val="11"/>
        </w:numPr>
        <w:jc w:val="both"/>
        <w:rPr>
          <w:rFonts w:ascii="Times New Roman" w:hAnsi="Times New Roman" w:cs="Times New Roman"/>
        </w:rPr>
      </w:pPr>
      <w:r w:rsidRPr="002B4E30">
        <w:rPr>
          <w:rFonts w:ascii="Times New Roman" w:hAnsi="Times New Roman" w:cs="Times New Roman"/>
        </w:rPr>
        <w:t xml:space="preserve">Mascarenhas, O, Suresh, R.  &amp; Wright R. (2015). Metaphors and Metaphorical Reasoning in Contemporary Advertising, </w:t>
      </w:r>
      <w:r w:rsidRPr="002B4E30">
        <w:rPr>
          <w:rFonts w:ascii="Times New Roman" w:hAnsi="Times New Roman" w:cs="Times New Roman"/>
          <w:i/>
          <w:iCs/>
        </w:rPr>
        <w:t>Journal of Management Outlook</w:t>
      </w:r>
      <w:r w:rsidRPr="002B4E30">
        <w:rPr>
          <w:rFonts w:ascii="Times New Roman" w:hAnsi="Times New Roman" w:cs="Times New Roman"/>
        </w:rPr>
        <w:t>,</w:t>
      </w:r>
      <w:r w:rsidRPr="003E43A3">
        <w:t xml:space="preserve"> </w:t>
      </w:r>
      <w:r w:rsidRPr="002B4E30">
        <w:rPr>
          <w:rFonts w:ascii="Times New Roman" w:hAnsi="Times New Roman" w:cs="Times New Roman"/>
        </w:rPr>
        <w:t>Vol 5, No.2 ISSN No. 2231-1769, pages, 22-34, RDA, Jaipur.</w:t>
      </w:r>
    </w:p>
    <w:p w14:paraId="30477A5F" w14:textId="77777777" w:rsidR="002B4E30" w:rsidRPr="002B4E30" w:rsidRDefault="002B4E30" w:rsidP="002B4E30">
      <w:pPr>
        <w:pStyle w:val="ListParagraph"/>
        <w:numPr>
          <w:ilvl w:val="0"/>
          <w:numId w:val="11"/>
        </w:numPr>
        <w:jc w:val="both"/>
        <w:rPr>
          <w:rFonts w:ascii="Times New Roman" w:hAnsi="Times New Roman" w:cs="Times New Roman"/>
        </w:rPr>
      </w:pPr>
      <w:r w:rsidRPr="002B4E30">
        <w:rPr>
          <w:rFonts w:ascii="Times New Roman" w:hAnsi="Times New Roman" w:cs="Times New Roman"/>
        </w:rPr>
        <w:t>Suresh, R., Sridhar, S., &amp; Kairanna, S. (2014). A System Approach to Combat Workplace Sexual Harassment. </w:t>
      </w:r>
      <w:r w:rsidRPr="002B4E30">
        <w:rPr>
          <w:rFonts w:ascii="Times New Roman" w:hAnsi="Times New Roman" w:cs="Times New Roman"/>
          <w:i/>
          <w:iCs/>
        </w:rPr>
        <w:t>IOSR journal of Humanities and Social Science (IOSR-JHSS)</w:t>
      </w:r>
      <w:r w:rsidRPr="002B4E30">
        <w:rPr>
          <w:rFonts w:ascii="Times New Roman" w:hAnsi="Times New Roman" w:cs="Times New Roman"/>
        </w:rPr>
        <w:t>, </w:t>
      </w:r>
      <w:r w:rsidRPr="002B4E30">
        <w:rPr>
          <w:rFonts w:ascii="Times New Roman" w:hAnsi="Times New Roman" w:cs="Times New Roman"/>
          <w:i/>
          <w:iCs/>
        </w:rPr>
        <w:t>19</w:t>
      </w:r>
      <w:r w:rsidRPr="002B4E30">
        <w:rPr>
          <w:rFonts w:ascii="Times New Roman" w:hAnsi="Times New Roman" w:cs="Times New Roman"/>
        </w:rPr>
        <w:t>, 29-36.</w:t>
      </w:r>
    </w:p>
    <w:p w14:paraId="412E613C" w14:textId="77777777" w:rsidR="002B4E30" w:rsidRPr="002B4E30" w:rsidRDefault="002B4E30" w:rsidP="002B4E30">
      <w:pPr>
        <w:pStyle w:val="ListParagraph"/>
        <w:numPr>
          <w:ilvl w:val="0"/>
          <w:numId w:val="11"/>
        </w:numPr>
        <w:jc w:val="both"/>
        <w:rPr>
          <w:rFonts w:ascii="Times New Roman" w:hAnsi="Times New Roman" w:cs="Times New Roman"/>
        </w:rPr>
      </w:pPr>
      <w:r w:rsidRPr="002B4E30">
        <w:rPr>
          <w:rFonts w:ascii="Times New Roman" w:hAnsi="Times New Roman" w:cs="Times New Roman"/>
        </w:rPr>
        <w:t>Kairanna, S. S., &amp; Suresh, R. (2014). A study on organisational role stress among women working in private colleges in Mangalore using ORS scale. </w:t>
      </w:r>
      <w:r w:rsidRPr="002B4E30">
        <w:rPr>
          <w:rFonts w:ascii="Times New Roman" w:hAnsi="Times New Roman" w:cs="Times New Roman"/>
          <w:i/>
          <w:iCs/>
        </w:rPr>
        <w:t>IOSR Journal of Humanities and Social Science (IOSR-JHSS)</w:t>
      </w:r>
      <w:r w:rsidRPr="002B4E30">
        <w:rPr>
          <w:rFonts w:ascii="Times New Roman" w:hAnsi="Times New Roman" w:cs="Times New Roman"/>
        </w:rPr>
        <w:t>, </w:t>
      </w:r>
      <w:r w:rsidRPr="002B4E30">
        <w:rPr>
          <w:rFonts w:ascii="Times New Roman" w:hAnsi="Times New Roman" w:cs="Times New Roman"/>
          <w:i/>
          <w:iCs/>
        </w:rPr>
        <w:t>19</w:t>
      </w:r>
      <w:r w:rsidRPr="002B4E30">
        <w:rPr>
          <w:rFonts w:ascii="Times New Roman" w:hAnsi="Times New Roman" w:cs="Times New Roman"/>
        </w:rPr>
        <w:t>(10), 25-28.</w:t>
      </w:r>
    </w:p>
    <w:p w14:paraId="2B5502A8" w14:textId="77777777" w:rsidR="002B4E30" w:rsidRPr="002B4E30" w:rsidRDefault="002B4E30" w:rsidP="002B4E30">
      <w:pPr>
        <w:pStyle w:val="ListParagraph"/>
        <w:numPr>
          <w:ilvl w:val="0"/>
          <w:numId w:val="11"/>
        </w:numPr>
        <w:jc w:val="both"/>
        <w:rPr>
          <w:rFonts w:ascii="Times New Roman" w:hAnsi="Times New Roman" w:cs="Times New Roman"/>
        </w:rPr>
      </w:pPr>
      <w:r w:rsidRPr="002B4E30">
        <w:rPr>
          <w:rFonts w:ascii="Times New Roman" w:hAnsi="Times New Roman" w:cs="Times New Roman"/>
        </w:rPr>
        <w:t xml:space="preserve">Suresh, R, Kairanna, S. (2013) “Employment with a human touch? Do Labour laws protect labour in India” </w:t>
      </w:r>
      <w:r w:rsidRPr="002B4E30">
        <w:rPr>
          <w:rFonts w:ascii="Times New Roman" w:hAnsi="Times New Roman" w:cs="Times New Roman"/>
          <w:i/>
          <w:iCs/>
        </w:rPr>
        <w:t>High Tech people, High Touch HR Are we missing the Human Touch? –IIM- Kozhikode</w:t>
      </w:r>
      <w:r w:rsidRPr="002B4E30">
        <w:rPr>
          <w:rFonts w:ascii="Times New Roman" w:hAnsi="Times New Roman" w:cs="Times New Roman"/>
        </w:rPr>
        <w:t>, February 2013, ISBN: 978-93-82951-20-9</w:t>
      </w:r>
    </w:p>
    <w:p w14:paraId="7753A1EC" w14:textId="77777777" w:rsidR="002B4E30" w:rsidRPr="002B4E30" w:rsidRDefault="002B4E30" w:rsidP="002B4E30">
      <w:pPr>
        <w:pStyle w:val="ListParagraph"/>
        <w:numPr>
          <w:ilvl w:val="0"/>
          <w:numId w:val="11"/>
        </w:numPr>
        <w:jc w:val="both"/>
        <w:rPr>
          <w:rFonts w:ascii="Times New Roman" w:hAnsi="Times New Roman" w:cs="Times New Roman"/>
        </w:rPr>
      </w:pPr>
      <w:r w:rsidRPr="002B4E30">
        <w:rPr>
          <w:rFonts w:ascii="Times New Roman" w:hAnsi="Times New Roman" w:cs="Times New Roman"/>
        </w:rPr>
        <w:t>Suresh, R, Kairanna, S. (2012).</w:t>
      </w:r>
      <w:r w:rsidRPr="002B4E30">
        <w:rPr>
          <w:rFonts w:ascii="Times New Roman" w:hAnsi="Times New Roman" w:cs="Times New Roman"/>
          <w:b/>
          <w:bCs/>
        </w:rPr>
        <w:t xml:space="preserve"> </w:t>
      </w:r>
      <w:r w:rsidRPr="002B4E30">
        <w:rPr>
          <w:rFonts w:ascii="Times New Roman" w:hAnsi="Times New Roman" w:cs="Times New Roman"/>
        </w:rPr>
        <w:t xml:space="preserve">“Designing Reward System for a diverse work force with focus on Employee Needs”, </w:t>
      </w:r>
      <w:r w:rsidRPr="002B4E30">
        <w:rPr>
          <w:rFonts w:ascii="Times New Roman" w:hAnsi="Times New Roman" w:cs="Times New Roman"/>
          <w:i/>
          <w:iCs/>
        </w:rPr>
        <w:t>Employee First, Customer Next, Rani Channamma University &amp; Global Business School,</w:t>
      </w:r>
      <w:r w:rsidRPr="002B4E30">
        <w:rPr>
          <w:rFonts w:ascii="Times New Roman" w:hAnsi="Times New Roman" w:cs="Times New Roman"/>
        </w:rPr>
        <w:t xml:space="preserve"> ISBN: 978-93-5051-687-4</w:t>
      </w:r>
    </w:p>
    <w:p w14:paraId="5E77D218" w14:textId="77777777" w:rsidR="002B4E30" w:rsidRDefault="002B4E30" w:rsidP="002B4E30">
      <w:pPr>
        <w:pStyle w:val="ListParagraph"/>
        <w:numPr>
          <w:ilvl w:val="0"/>
          <w:numId w:val="11"/>
        </w:numPr>
        <w:jc w:val="both"/>
        <w:rPr>
          <w:rFonts w:ascii="Times New Roman" w:hAnsi="Times New Roman" w:cs="Times New Roman"/>
        </w:rPr>
      </w:pPr>
      <w:r w:rsidRPr="002B4E30">
        <w:rPr>
          <w:rFonts w:ascii="Times New Roman" w:hAnsi="Times New Roman" w:cs="Times New Roman"/>
        </w:rPr>
        <w:t>Suresh, R, Kairanna, S. (2012).</w:t>
      </w:r>
      <w:r w:rsidRPr="002B4E30">
        <w:rPr>
          <w:rFonts w:ascii="Times New Roman" w:hAnsi="Times New Roman" w:cs="Times New Roman"/>
          <w:b/>
          <w:bCs/>
        </w:rPr>
        <w:t xml:space="preserve"> </w:t>
      </w:r>
      <w:r w:rsidRPr="002B4E30">
        <w:rPr>
          <w:rFonts w:ascii="Times New Roman" w:hAnsi="Times New Roman" w:cs="Times New Roman"/>
        </w:rPr>
        <w:t xml:space="preserve">Work Family Conflict in India” </w:t>
      </w:r>
      <w:r w:rsidRPr="002B4E30">
        <w:rPr>
          <w:rFonts w:ascii="Times New Roman" w:hAnsi="Times New Roman" w:cs="Times New Roman"/>
          <w:i/>
          <w:iCs/>
        </w:rPr>
        <w:t>Employee First, Customer Next, Rani Channamma University &amp; Global Business School</w:t>
      </w:r>
      <w:r w:rsidRPr="002B4E30">
        <w:rPr>
          <w:rFonts w:ascii="Times New Roman" w:hAnsi="Times New Roman" w:cs="Times New Roman"/>
        </w:rPr>
        <w:t>, ISBN: 978-93-5051-687-4</w:t>
      </w:r>
    </w:p>
    <w:p w14:paraId="5D251B8A" w14:textId="44320A9F" w:rsidR="00CC1671" w:rsidRPr="00CC1671" w:rsidRDefault="00CC1671" w:rsidP="00CC1671">
      <w:pPr>
        <w:jc w:val="both"/>
        <w:rPr>
          <w:rFonts w:ascii="Times New Roman" w:hAnsi="Times New Roman" w:cs="Times New Roman"/>
          <w:b/>
          <w:bCs/>
          <w:sz w:val="24"/>
          <w:szCs w:val="24"/>
          <w:u w:val="single"/>
        </w:rPr>
      </w:pPr>
      <w:r w:rsidRPr="00CC1671">
        <w:rPr>
          <w:rFonts w:ascii="Times New Roman" w:hAnsi="Times New Roman" w:cs="Times New Roman"/>
          <w:b/>
          <w:bCs/>
          <w:sz w:val="24"/>
          <w:szCs w:val="24"/>
          <w:u w:val="single"/>
        </w:rPr>
        <w:t>Research Grant</w:t>
      </w:r>
    </w:p>
    <w:p w14:paraId="0E324E77" w14:textId="77777777" w:rsidR="00CC1671" w:rsidRPr="00CC1671" w:rsidRDefault="00CC1671" w:rsidP="00CC1671">
      <w:pPr>
        <w:pStyle w:val="ListParagraph"/>
        <w:numPr>
          <w:ilvl w:val="0"/>
          <w:numId w:val="15"/>
        </w:numPr>
        <w:jc w:val="both"/>
        <w:rPr>
          <w:rFonts w:ascii="Times New Roman" w:hAnsi="Times New Roman" w:cs="Times New Roman"/>
          <w:sz w:val="24"/>
          <w:szCs w:val="24"/>
        </w:rPr>
      </w:pPr>
      <w:r w:rsidRPr="00CC1671">
        <w:rPr>
          <w:rFonts w:ascii="Times New Roman" w:hAnsi="Times New Roman" w:cs="Times New Roman"/>
          <w:sz w:val="24"/>
          <w:szCs w:val="24"/>
        </w:rPr>
        <w:t>AICTE Training and Learning (ATAL) Academy, Faculty Development Program on “Sustainable Family Business and Entrepreneurship: India Vision 2030 from 05/08/2024 to 10/08/2024.</w:t>
      </w:r>
    </w:p>
    <w:p w14:paraId="3AF8E7FF" w14:textId="77777777" w:rsidR="00CC1671" w:rsidRPr="00CC1671" w:rsidRDefault="00CC1671" w:rsidP="00CC1671">
      <w:pPr>
        <w:pStyle w:val="ListParagraph"/>
        <w:numPr>
          <w:ilvl w:val="0"/>
          <w:numId w:val="15"/>
        </w:numPr>
        <w:jc w:val="both"/>
        <w:rPr>
          <w:rFonts w:ascii="Times New Roman" w:hAnsi="Times New Roman" w:cs="Times New Roman"/>
          <w:sz w:val="24"/>
          <w:szCs w:val="24"/>
        </w:rPr>
      </w:pPr>
      <w:r w:rsidRPr="00CC1671">
        <w:rPr>
          <w:rFonts w:ascii="Times New Roman" w:hAnsi="Times New Roman" w:cs="Times New Roman"/>
          <w:sz w:val="24"/>
          <w:szCs w:val="24"/>
        </w:rPr>
        <w:t>PhD Research grant under SADU with Research Scholar Helma Rodreguies: Decoding Financial Dynamics: Analyzing Earning, Spending, and Savings Trends among Small Farmers in Dakshina Kannada District"</w:t>
      </w:r>
      <w:r w:rsidRPr="00CC1671">
        <w:rPr>
          <w:rFonts w:ascii="Times New Roman" w:hAnsi="Times New Roman" w:cs="Times New Roman"/>
          <w:sz w:val="24"/>
          <w:szCs w:val="24"/>
        </w:rPr>
        <w:br/>
        <w:t>Amount sanctioned Rs 80000</w:t>
      </w:r>
    </w:p>
    <w:p w14:paraId="79E90763" w14:textId="77777777" w:rsidR="00CC1671" w:rsidRPr="00CC1671" w:rsidRDefault="00CC1671" w:rsidP="00CC1671">
      <w:pPr>
        <w:pStyle w:val="ListParagraph"/>
        <w:numPr>
          <w:ilvl w:val="0"/>
          <w:numId w:val="15"/>
        </w:numPr>
        <w:jc w:val="both"/>
        <w:rPr>
          <w:rFonts w:ascii="Times New Roman" w:hAnsi="Times New Roman" w:cs="Times New Roman"/>
          <w:sz w:val="24"/>
          <w:szCs w:val="24"/>
        </w:rPr>
      </w:pPr>
      <w:r w:rsidRPr="00CC1671">
        <w:rPr>
          <w:rFonts w:ascii="Times New Roman" w:hAnsi="Times New Roman" w:cs="Times New Roman"/>
          <w:sz w:val="24"/>
          <w:szCs w:val="24"/>
        </w:rPr>
        <w:lastRenderedPageBreak/>
        <w:t>UGC minor Research Project, Work Family Conflict among dual career couples in Karnataka completed in 2016</w:t>
      </w:r>
    </w:p>
    <w:p w14:paraId="3668A2A6" w14:textId="77777777" w:rsidR="00CC1671" w:rsidRPr="00CC1671" w:rsidRDefault="00CC1671" w:rsidP="00CC1671">
      <w:pPr>
        <w:jc w:val="both"/>
        <w:rPr>
          <w:rFonts w:ascii="Times New Roman" w:hAnsi="Times New Roman" w:cs="Times New Roman"/>
          <w:sz w:val="24"/>
          <w:szCs w:val="24"/>
        </w:rPr>
      </w:pPr>
    </w:p>
    <w:p w14:paraId="5A410A98" w14:textId="17013B83" w:rsidR="00CC1671" w:rsidRPr="00CC1671" w:rsidRDefault="00CC1671" w:rsidP="00CC1671">
      <w:pPr>
        <w:jc w:val="both"/>
        <w:rPr>
          <w:rFonts w:ascii="Times New Roman" w:hAnsi="Times New Roman" w:cs="Times New Roman"/>
          <w:b/>
          <w:bCs/>
          <w:sz w:val="24"/>
          <w:szCs w:val="24"/>
          <w:u w:val="single"/>
        </w:rPr>
      </w:pPr>
      <w:r w:rsidRPr="00CC1671">
        <w:rPr>
          <w:rFonts w:ascii="Times New Roman" w:hAnsi="Times New Roman" w:cs="Times New Roman"/>
          <w:b/>
          <w:bCs/>
          <w:sz w:val="24"/>
          <w:szCs w:val="24"/>
          <w:u w:val="single"/>
        </w:rPr>
        <w:t>Workshop</w:t>
      </w:r>
    </w:p>
    <w:p w14:paraId="3B5E1117" w14:textId="77777777" w:rsidR="00CC1671" w:rsidRPr="00CC1671" w:rsidRDefault="00CC1671" w:rsidP="00CC1671">
      <w:pPr>
        <w:numPr>
          <w:ilvl w:val="0"/>
          <w:numId w:val="16"/>
        </w:numPr>
        <w:jc w:val="both"/>
        <w:rPr>
          <w:rFonts w:ascii="Times New Roman" w:hAnsi="Times New Roman" w:cs="Times New Roman"/>
          <w:sz w:val="24"/>
          <w:szCs w:val="24"/>
          <w:lang w:val="en-IN"/>
        </w:rPr>
      </w:pPr>
      <w:r w:rsidRPr="00CC1671">
        <w:rPr>
          <w:rFonts w:ascii="Times New Roman" w:hAnsi="Times New Roman" w:cs="Times New Roman"/>
          <w:sz w:val="24"/>
          <w:szCs w:val="24"/>
          <w:lang w:val="en-IN"/>
        </w:rPr>
        <w:t>Successfully completed an Eight Day </w:t>
      </w:r>
      <w:r w:rsidRPr="00CC1671">
        <w:rPr>
          <w:rFonts w:ascii="Times New Roman" w:hAnsi="Times New Roman" w:cs="Times New Roman"/>
          <w:b/>
          <w:bCs/>
          <w:sz w:val="24"/>
          <w:szCs w:val="24"/>
          <w:lang w:val="en-IN"/>
        </w:rPr>
        <w:t xml:space="preserve">NEP 2020 Orientation &amp; Sensitization Programme </w:t>
      </w:r>
      <w:r w:rsidRPr="00CC1671">
        <w:rPr>
          <w:rFonts w:ascii="Times New Roman" w:hAnsi="Times New Roman" w:cs="Times New Roman"/>
          <w:sz w:val="24"/>
          <w:szCs w:val="24"/>
          <w:lang w:val="en-IN"/>
        </w:rPr>
        <w:t xml:space="preserve">under Malaviya Mission Teacher Training Programme (MM-TTP) of University Grants Commission (UGC) Organized by </w:t>
      </w:r>
      <w:r w:rsidRPr="00CC1671">
        <w:rPr>
          <w:rFonts w:ascii="Times New Roman" w:hAnsi="Times New Roman" w:cs="Times New Roman"/>
          <w:b/>
          <w:bCs/>
          <w:sz w:val="24"/>
          <w:szCs w:val="24"/>
          <w:lang w:val="en-IN"/>
        </w:rPr>
        <w:t>MMTTC, Kannur University</w:t>
      </w:r>
      <w:r w:rsidRPr="00CC1671">
        <w:rPr>
          <w:rFonts w:ascii="Times New Roman" w:hAnsi="Times New Roman" w:cs="Times New Roman"/>
          <w:sz w:val="24"/>
          <w:szCs w:val="24"/>
          <w:lang w:val="en-IN"/>
        </w:rPr>
        <w:t xml:space="preserve"> from 06.03.2025 to 14.03.2025</w:t>
      </w:r>
    </w:p>
    <w:p w14:paraId="22C26830" w14:textId="77777777" w:rsidR="00CC1671" w:rsidRPr="00CC1671" w:rsidRDefault="00CC1671" w:rsidP="00CC1671">
      <w:pPr>
        <w:numPr>
          <w:ilvl w:val="0"/>
          <w:numId w:val="16"/>
        </w:numPr>
        <w:jc w:val="both"/>
        <w:rPr>
          <w:rFonts w:ascii="Times New Roman" w:hAnsi="Times New Roman" w:cs="Times New Roman"/>
          <w:sz w:val="24"/>
          <w:szCs w:val="24"/>
          <w:lang w:val="en-IN"/>
        </w:rPr>
      </w:pPr>
      <w:r w:rsidRPr="00CC1671">
        <w:rPr>
          <w:rFonts w:ascii="Times New Roman" w:hAnsi="Times New Roman" w:cs="Times New Roman"/>
          <w:sz w:val="24"/>
          <w:szCs w:val="24"/>
          <w:lang w:val="en-IN"/>
        </w:rPr>
        <w:t>Seven-Day National Level Online Faculty Development Programme on Educational Excellence through Teaching and Research in Digital Era organised by the Department of Professional Management Studies, Kristu Jayanti College, Autonomous, Bengaluru from 21st October 2024 to 28th October 2024.</w:t>
      </w:r>
    </w:p>
    <w:p w14:paraId="24803FC0" w14:textId="77777777" w:rsidR="00CC1671" w:rsidRPr="00CC1671" w:rsidRDefault="00CC1671" w:rsidP="00CC1671">
      <w:pPr>
        <w:jc w:val="both"/>
        <w:rPr>
          <w:rFonts w:ascii="Times New Roman" w:hAnsi="Times New Roman" w:cs="Times New Roman"/>
          <w:sz w:val="24"/>
          <w:szCs w:val="24"/>
        </w:rPr>
      </w:pPr>
    </w:p>
    <w:p w14:paraId="7F4A9CB1" w14:textId="77777777" w:rsidR="004D62B5" w:rsidRPr="00791B6D" w:rsidRDefault="004D17A4" w:rsidP="004D62B5">
      <w:pPr>
        <w:spacing w:after="160" w:line="240" w:lineRule="auto"/>
        <w:rPr>
          <w:rFonts w:ascii="Times New Roman" w:eastAsia="Times New Roman" w:hAnsi="Times New Roman" w:cs="Times New Roman"/>
          <w:b/>
          <w:color w:val="000000"/>
          <w:sz w:val="28"/>
          <w:szCs w:val="28"/>
          <w:u w:val="single"/>
        </w:rPr>
      </w:pPr>
      <w:r w:rsidRPr="00791B6D">
        <w:rPr>
          <w:rFonts w:ascii="Times New Roman" w:eastAsia="Times New Roman" w:hAnsi="Times New Roman" w:cs="Times New Roman"/>
          <w:b/>
          <w:color w:val="000000"/>
          <w:sz w:val="28"/>
          <w:szCs w:val="28"/>
          <w:u w:val="single"/>
        </w:rPr>
        <w:t>Conference</w:t>
      </w:r>
      <w:r w:rsidR="006B1F32" w:rsidRPr="00791B6D">
        <w:rPr>
          <w:rFonts w:ascii="Times New Roman" w:eastAsia="Times New Roman" w:hAnsi="Times New Roman" w:cs="Times New Roman"/>
          <w:b/>
          <w:color w:val="000000"/>
          <w:sz w:val="28"/>
          <w:szCs w:val="28"/>
          <w:u w:val="single"/>
        </w:rPr>
        <w:t>s</w:t>
      </w:r>
    </w:p>
    <w:p w14:paraId="386A0373" w14:textId="63967724" w:rsidR="00791B6D" w:rsidRPr="00791B6D" w:rsidRDefault="00791B6D" w:rsidP="00791B6D">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Rowena, Rajani (2018). “Multidisciplinary Research and practice in the era of Digital Innovation and Academic Intelligence: A Futuristic Approach” at the 23rd International Conference on Pune on 8th &amp; 9th September, 2018 organised by Research and Development Association in collaboration with Rajasthan Chamber of Commerce and Jaipur Management Association. </w:t>
      </w:r>
    </w:p>
    <w:p w14:paraId="56131D68" w14:textId="0C7729B8" w:rsidR="00791B6D" w:rsidRPr="00791B6D" w:rsidRDefault="00791B6D" w:rsidP="00791B6D">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Rowena, Rajani (2017). “Destination Branding Building Brand India” at the National Seminar and Conference on Global Brand Building at SDM College, Mangalore on 3rd March 2017. </w:t>
      </w:r>
    </w:p>
    <w:p w14:paraId="365BF553" w14:textId="5D2D0B71" w:rsidR="00791B6D" w:rsidRPr="00791B6D" w:rsidRDefault="00791B6D" w:rsidP="00791B6D">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Oswald, Rowena, Rajani (2017). “Exploring MAFI Potential as a Multi-Disciplinary Research and Integrated Business Management Paradigm” at the Third International Conference on Multidisciplinary Business Research at AIMIT, Mangalore on 31st March 2017. </w:t>
      </w:r>
    </w:p>
    <w:p w14:paraId="00DF4321" w14:textId="24D931F8" w:rsidR="00791B6D" w:rsidRPr="00791B6D" w:rsidRDefault="00791B6D" w:rsidP="00791B6D">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Rajani, Rowena (2017). “Make in India – Approaches, Concerns and Experiments.” at the Third International Conference on Multidisciplinary Business Research at AIMIT, Mangalore on 31st March 2017. </w:t>
      </w:r>
    </w:p>
    <w:p w14:paraId="101EF187" w14:textId="28807E39" w:rsidR="00791B6D" w:rsidRPr="00791B6D" w:rsidRDefault="00791B6D" w:rsidP="00791B6D">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Rowena, Rajani (2017). “Critical Factors for Successful Adoption of Mobile Communication Technologies in Rural India” in a Two day National Conference on “Skill India to Leverage Make in India: Initiatives and Challenges” A. J. Institute of Management on 12-13th April, 2017. </w:t>
      </w:r>
    </w:p>
    <w:p w14:paraId="0E2485CA" w14:textId="73D8B012" w:rsidR="00791B6D" w:rsidRPr="00791B6D" w:rsidRDefault="00791B6D" w:rsidP="00791B6D">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Rowena, Rajani (2017) “Critical Factors for Successful Adoption of Mobile Communication Technologies in Rural India” in a Two day National Conference on “Skill India to Leverage Make in India: Initiatives and Challenges” A. J. Institute of Management on 12-13th April, 2017. </w:t>
      </w:r>
    </w:p>
    <w:p w14:paraId="2A2D48C6" w14:textId="5EFAE071" w:rsidR="00791B6D" w:rsidRPr="00791B6D" w:rsidRDefault="00791B6D" w:rsidP="00791B6D">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Rajani, Rowena (2017). “Demonetization and Financial Inclusion – Creating a sustainable model” at the CSIBER, Kolhapur International Conference on “Demonetization and Demonetization: Issues and Challenges for Global Business on 4th and 5th August, 2017. </w:t>
      </w:r>
    </w:p>
    <w:p w14:paraId="264DA079" w14:textId="400762EE" w:rsidR="00791B6D" w:rsidRPr="00791B6D" w:rsidRDefault="00791B6D" w:rsidP="00791B6D">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lastRenderedPageBreak/>
        <w:t xml:space="preserve">Rajani, Sumitha (2016). “A Demographic Exploration of Role Stress among Health Care Professionals.” 18th International conference on “Sustainable Growth and Innovation in the New Millennium- Frontier Global Issues and Challenges” Research Development Association, Jaipur. </w:t>
      </w:r>
    </w:p>
    <w:p w14:paraId="60EFE83A" w14:textId="617A456A" w:rsidR="00791B6D" w:rsidRPr="00791B6D" w:rsidRDefault="00791B6D" w:rsidP="00791B6D">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Rowena, Rajani “Gender, Metaphors and Metaphorical Reasoning in Contemporary Advertising” 17th International at “Conference Contemporary Issues &amp; Innovations in Global Business Management, Economics, Tourism and Information &amp; Communication Technology” RDA, Goa November 26th &amp; 27th, 2015.</w:t>
      </w:r>
    </w:p>
    <w:p w14:paraId="5986E2A8" w14:textId="3FC28572" w:rsidR="00791B6D" w:rsidRPr="00791B6D" w:rsidRDefault="00791B6D" w:rsidP="00791B6D">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Presented a paper on the title “ The role of state in the provisioning of Rural Credit in the era of Liberalization: an Assessment of Microcredit Self Help Groups in India at the National Conference on Emerging Issues in Banking and Finance in a Technology Driven Economy held at National Institute of Technology Karnataka, Suratkal, on February 20, 2015 </w:t>
      </w:r>
    </w:p>
    <w:p w14:paraId="26B2358D" w14:textId="3F64F0AA" w:rsidR="00791B6D" w:rsidRPr="00791B6D" w:rsidRDefault="00791B6D" w:rsidP="00791B6D">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Presented a paper on the title “Study on determinants of Job related stress among women academicians “at the International Conference on Building Effective Organizations : Combining Continuity with change held at St Aloysius Institute of Management and Information Technology on 20th March 2015 </w:t>
      </w:r>
    </w:p>
    <w:p w14:paraId="1DBD38FE" w14:textId="16F7BEDB" w:rsidR="00791B6D" w:rsidRPr="00791B6D" w:rsidRDefault="00791B6D" w:rsidP="00791B6D">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Presented a paper titled “Combatting sexual harassment in the workplace in India-the way forward”, at the IIM K HR Summit, “Let’s Learn”, 14-16 March, 2014, at IIM Kozhikode. </w:t>
      </w:r>
    </w:p>
    <w:p w14:paraId="7F4028C8" w14:textId="39503DF6" w:rsidR="00791B6D" w:rsidRPr="00791B6D" w:rsidRDefault="00791B6D" w:rsidP="00791B6D">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Presented a paper on the title “A study on variables leading to ORS among women working in Private College in Mangalore” at MANEGMA 2014 in Srinivas, Pandeshwar on April 9, 2014. </w:t>
      </w:r>
    </w:p>
    <w:p w14:paraId="5B698FEB" w14:textId="62E365E6" w:rsidR="00791B6D" w:rsidRPr="00791B6D" w:rsidRDefault="00791B6D" w:rsidP="00791B6D">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Presented a paper titled, “Labour Reforms in India is Balance the answer?” at the VIII Annual International Conference on Public Policy and Management August: 2013. </w:t>
      </w:r>
    </w:p>
    <w:p w14:paraId="7BC30F99" w14:textId="1E8431EC" w:rsidR="00791B6D" w:rsidRPr="00791B6D" w:rsidRDefault="00791B6D" w:rsidP="00791B6D">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Presented a paper titled “Geographical migration and labour market outcomes”, at the 3rd South Asian Management Research and Case Conference December 27-29, 2013 at IIM, Bangalore. </w:t>
      </w:r>
    </w:p>
    <w:p w14:paraId="053A49A3" w14:textId="4895053C" w:rsidR="00791B6D" w:rsidRPr="00791B6D" w:rsidRDefault="00791B6D" w:rsidP="00791B6D">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Presented a paper titled, “Managing work family conflict for better Work force diversity”, at the International Conference on Excellence in Research and Education, May 2013 at IIM Indore. </w:t>
      </w:r>
    </w:p>
    <w:p w14:paraId="282798CE" w14:textId="59F8393F" w:rsidR="00791B6D" w:rsidRPr="00791B6D" w:rsidRDefault="00791B6D" w:rsidP="00791B6D">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Presented a paper titled, “Employment with a humane touch”, at the, HR Summit, 2013, High Tech People, High Tech HR: Are we missing the humane touch”, IIM Kozhikode. </w:t>
      </w:r>
    </w:p>
    <w:p w14:paraId="77931F0B" w14:textId="1AAA001F" w:rsidR="00791B6D" w:rsidRPr="00791B6D" w:rsidRDefault="00791B6D" w:rsidP="00791B6D">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International Research Conference on Innovative Strategies in Commerce, Management and Social Sciences, November, 2013, paper presented Titled “A study on organizational role stress among working women in private colleges in Mangalore using ORS scale”.</w:t>
      </w:r>
    </w:p>
    <w:p w14:paraId="7F801DA5" w14:textId="77777777" w:rsidR="00791B6D" w:rsidRPr="00791B6D" w:rsidRDefault="00791B6D" w:rsidP="00791B6D">
      <w:pPr>
        <w:pStyle w:val="Heading6"/>
        <w:rPr>
          <w:rFonts w:ascii="Times New Roman" w:hAnsi="Times New Roman" w:cs="Times New Roman"/>
          <w:b/>
          <w:bCs/>
          <w:sz w:val="28"/>
          <w:szCs w:val="28"/>
          <w:u w:val="single"/>
        </w:rPr>
      </w:pPr>
      <w:r w:rsidRPr="00791B6D">
        <w:rPr>
          <w:rFonts w:ascii="Times New Roman" w:hAnsi="Times New Roman" w:cs="Times New Roman"/>
          <w:b/>
          <w:bCs/>
          <w:sz w:val="28"/>
          <w:szCs w:val="28"/>
          <w:u w:val="single"/>
        </w:rPr>
        <w:t>Other significant achievements</w:t>
      </w:r>
    </w:p>
    <w:p w14:paraId="62D74F5E" w14:textId="77777777" w:rsidR="009812FF" w:rsidRPr="009812FF" w:rsidRDefault="009812FF" w:rsidP="009812FF">
      <w:pPr>
        <w:pStyle w:val="ListParagraph"/>
        <w:numPr>
          <w:ilvl w:val="0"/>
          <w:numId w:val="9"/>
        </w:numPr>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en-IN"/>
        </w:rPr>
      </w:pPr>
      <w:r w:rsidRPr="009812FF">
        <w:rPr>
          <w:rFonts w:ascii="Times New Roman" w:eastAsia="Times New Roman" w:hAnsi="Times New Roman" w:cs="Times New Roman"/>
          <w:sz w:val="24"/>
          <w:szCs w:val="24"/>
          <w:lang w:eastAsia="en-IN"/>
        </w:rPr>
        <w:t>AICTE Training and Learning (ATAL) Academy, Faculty Development Program on “Sustainable Family Business and Entrepreneurship: India Vision 2030 from 05/08/2024 to 10/08/2024.</w:t>
      </w:r>
    </w:p>
    <w:p w14:paraId="605190CC" w14:textId="47297C15" w:rsidR="009812FF" w:rsidRPr="009812FF" w:rsidRDefault="009812FF" w:rsidP="009812FF">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9812FF">
        <w:rPr>
          <w:rFonts w:ascii="Times New Roman" w:eastAsia="Times New Roman" w:hAnsi="Times New Roman" w:cs="Times New Roman"/>
          <w:sz w:val="24"/>
          <w:szCs w:val="24"/>
          <w:lang w:eastAsia="en-IN"/>
        </w:rPr>
        <w:t>PhD Research grant under SADU with Research Scholar Helma Rodreguies: Decoding Financial Dynamics: Analyzing Earning, Spending, and Savings Trends among Small Farmers in Dakshina Kannada District"</w:t>
      </w:r>
      <w:r w:rsidRPr="009812FF">
        <w:rPr>
          <w:rFonts w:ascii="Times New Roman" w:eastAsia="Times New Roman" w:hAnsi="Times New Roman" w:cs="Times New Roman"/>
          <w:sz w:val="24"/>
          <w:szCs w:val="24"/>
          <w:lang w:eastAsia="en-IN"/>
        </w:rPr>
        <w:br/>
        <w:t>Amount sanctioned Rs 80000</w:t>
      </w:r>
    </w:p>
    <w:p w14:paraId="2B9B7B6B" w14:textId="06F42C3B" w:rsidR="00623719" w:rsidRPr="00623719" w:rsidRDefault="00623719" w:rsidP="00623719">
      <w:pPr>
        <w:pStyle w:val="ListParagraph"/>
        <w:numPr>
          <w:ilvl w:val="0"/>
          <w:numId w:val="9"/>
        </w:numPr>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en-IN"/>
        </w:rPr>
      </w:pPr>
      <w:r w:rsidRPr="00623719">
        <w:rPr>
          <w:rFonts w:ascii="Times New Roman" w:eastAsia="Times New Roman" w:hAnsi="Times New Roman" w:cs="Times New Roman"/>
          <w:sz w:val="24"/>
          <w:szCs w:val="24"/>
          <w:lang w:eastAsia="en-IN"/>
        </w:rPr>
        <w:lastRenderedPageBreak/>
        <w:t>AICTE Training and Learning (ATAL) Academy, Faculty Development Program on “Sustainable Family Business and Entrepreneurship: India Vision 2030 from 05/08/2024 to 10/08/2024.</w:t>
      </w:r>
    </w:p>
    <w:p w14:paraId="44E9877E" w14:textId="57574B2D" w:rsidR="00623719" w:rsidRPr="00623719" w:rsidRDefault="00623719" w:rsidP="00623719">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623719">
        <w:rPr>
          <w:rFonts w:ascii="Times New Roman" w:eastAsia="Times New Roman" w:hAnsi="Times New Roman" w:cs="Times New Roman"/>
          <w:sz w:val="24"/>
          <w:szCs w:val="24"/>
          <w:lang w:eastAsia="en-IN"/>
        </w:rPr>
        <w:t>PhD Research grant under SADU with Research Scholar Helma Rodreguies: Decoding Financial Dynamics: Analyzing Earning, Spending, and Savings Trends among Small Farmers in Dakshina Kannada District"</w:t>
      </w:r>
      <w:r w:rsidRPr="00623719">
        <w:rPr>
          <w:rFonts w:ascii="Times New Roman" w:eastAsia="Times New Roman" w:hAnsi="Times New Roman" w:cs="Times New Roman"/>
          <w:sz w:val="24"/>
          <w:szCs w:val="24"/>
          <w:lang w:eastAsia="en-IN"/>
        </w:rPr>
        <w:br/>
        <w:t>Amount sanctioned Rs 80000</w:t>
      </w:r>
    </w:p>
    <w:p w14:paraId="1AFD9155" w14:textId="0CA3FA8D" w:rsidR="00623719" w:rsidRPr="00623719" w:rsidRDefault="00623719" w:rsidP="00623719">
      <w:pPr>
        <w:pStyle w:val="ListParagraph"/>
        <w:numPr>
          <w:ilvl w:val="0"/>
          <w:numId w:val="9"/>
        </w:numPr>
        <w:jc w:val="both"/>
        <w:rPr>
          <w:rFonts w:ascii="Times New Roman" w:hAnsi="Times New Roman" w:cs="Times New Roman"/>
          <w:sz w:val="24"/>
          <w:szCs w:val="24"/>
          <w:lang w:val="en-US"/>
        </w:rPr>
      </w:pPr>
      <w:r w:rsidRPr="00623719">
        <w:rPr>
          <w:rFonts w:ascii="Times New Roman" w:hAnsi="Times New Roman" w:cs="Times New Roman"/>
          <w:sz w:val="24"/>
          <w:szCs w:val="24"/>
          <w:lang w:val="en-US"/>
        </w:rPr>
        <w:t>Seven-Day National Level Online Faculty Development Programme on Educational Excellence through Teaching and Research in Digital Era organised by the Department of Professional Management Studies, Kristu Jayanti College, Autonomous, Bengaluru from 21st October 2024 to 28th October 2024.</w:t>
      </w:r>
    </w:p>
    <w:p w14:paraId="70FE2D7D" w14:textId="2F1C8EAA" w:rsidR="00791B6D" w:rsidRPr="00791B6D" w:rsidRDefault="00791B6D" w:rsidP="00791B6D">
      <w:pPr>
        <w:numPr>
          <w:ilvl w:val="0"/>
          <w:numId w:val="9"/>
        </w:numPr>
        <w:spacing w:before="100" w:beforeAutospacing="1" w:after="100" w:afterAutospacing="1" w:line="240" w:lineRule="auto"/>
        <w:jc w:val="both"/>
        <w:rPr>
          <w:rFonts w:ascii="Times New Roman" w:hAnsi="Times New Roman" w:cs="Times New Roman"/>
          <w:sz w:val="24"/>
          <w:szCs w:val="24"/>
        </w:rPr>
      </w:pPr>
      <w:r w:rsidRPr="00791B6D">
        <w:rPr>
          <w:rFonts w:ascii="Times New Roman" w:hAnsi="Times New Roman" w:cs="Times New Roman"/>
          <w:sz w:val="24"/>
          <w:szCs w:val="24"/>
        </w:rPr>
        <w:t>Dr Rajani Suresh is a guest Faculty at the Karnataka Bank Staff Training College, Mangalore and has conducted several sessions of training in Marketing and Communication for entry mid and senior level Karnataka Bank executives in the years 2018-202</w:t>
      </w:r>
      <w:r w:rsidR="00623719">
        <w:rPr>
          <w:rFonts w:ascii="Times New Roman" w:hAnsi="Times New Roman" w:cs="Times New Roman"/>
          <w:sz w:val="24"/>
          <w:szCs w:val="24"/>
        </w:rPr>
        <w:t>5</w:t>
      </w:r>
    </w:p>
    <w:p w14:paraId="6223F9A3" w14:textId="77777777" w:rsidR="00791B6D" w:rsidRPr="00791B6D" w:rsidRDefault="00791B6D" w:rsidP="00791B6D">
      <w:pPr>
        <w:numPr>
          <w:ilvl w:val="0"/>
          <w:numId w:val="9"/>
        </w:numPr>
        <w:spacing w:before="100" w:beforeAutospacing="1" w:after="100" w:afterAutospacing="1" w:line="240" w:lineRule="auto"/>
        <w:jc w:val="both"/>
        <w:rPr>
          <w:rFonts w:ascii="Times New Roman" w:hAnsi="Times New Roman" w:cs="Times New Roman"/>
          <w:sz w:val="24"/>
          <w:szCs w:val="24"/>
        </w:rPr>
      </w:pPr>
      <w:r w:rsidRPr="00791B6D">
        <w:rPr>
          <w:rFonts w:ascii="Times New Roman" w:hAnsi="Times New Roman" w:cs="Times New Roman"/>
          <w:sz w:val="24"/>
          <w:szCs w:val="24"/>
        </w:rPr>
        <w:t>Membership in Academic Bodies/ BOS/University Bodies/Subject related associations etc:</w:t>
      </w:r>
    </w:p>
    <w:p w14:paraId="192CCB58" w14:textId="77777777" w:rsidR="00791B6D" w:rsidRPr="00791B6D" w:rsidRDefault="00791B6D" w:rsidP="00791B6D">
      <w:pPr>
        <w:numPr>
          <w:ilvl w:val="0"/>
          <w:numId w:val="9"/>
        </w:numPr>
        <w:spacing w:before="100" w:beforeAutospacing="1" w:after="100" w:afterAutospacing="1" w:line="240" w:lineRule="auto"/>
        <w:jc w:val="both"/>
        <w:rPr>
          <w:rFonts w:ascii="Times New Roman" w:hAnsi="Times New Roman" w:cs="Times New Roman"/>
          <w:sz w:val="24"/>
          <w:szCs w:val="24"/>
        </w:rPr>
      </w:pPr>
      <w:r w:rsidRPr="00791B6D">
        <w:rPr>
          <w:rFonts w:ascii="Times New Roman" w:hAnsi="Times New Roman" w:cs="Times New Roman"/>
          <w:sz w:val="24"/>
          <w:szCs w:val="24"/>
        </w:rPr>
        <w:t>Member of the Doctoral Advisory Committee (DAC) at Tata Institute of Social Sciences (TISS), Mumbai</w:t>
      </w:r>
    </w:p>
    <w:p w14:paraId="66819C60" w14:textId="77777777" w:rsidR="00791B6D" w:rsidRPr="00791B6D" w:rsidRDefault="00791B6D" w:rsidP="00791B6D">
      <w:pPr>
        <w:numPr>
          <w:ilvl w:val="0"/>
          <w:numId w:val="9"/>
        </w:numPr>
        <w:spacing w:before="100" w:beforeAutospacing="1" w:after="100" w:afterAutospacing="1" w:line="240" w:lineRule="auto"/>
        <w:jc w:val="both"/>
        <w:rPr>
          <w:rFonts w:ascii="Times New Roman" w:hAnsi="Times New Roman" w:cs="Times New Roman"/>
          <w:sz w:val="24"/>
          <w:szCs w:val="24"/>
        </w:rPr>
      </w:pPr>
      <w:r w:rsidRPr="00791B6D">
        <w:rPr>
          <w:rFonts w:ascii="Times New Roman" w:hAnsi="Times New Roman" w:cs="Times New Roman"/>
          <w:sz w:val="24"/>
          <w:szCs w:val="24"/>
        </w:rPr>
        <w:t>Attended an International Workshop on Leadership skills at St Joseph’s Institute of Management, Bangalore on September 4, 2017.</w:t>
      </w:r>
    </w:p>
    <w:p w14:paraId="1558EB90" w14:textId="77777777" w:rsidR="00791B6D" w:rsidRPr="00791B6D" w:rsidRDefault="00791B6D" w:rsidP="00791B6D">
      <w:pPr>
        <w:numPr>
          <w:ilvl w:val="0"/>
          <w:numId w:val="9"/>
        </w:numPr>
        <w:spacing w:before="100" w:beforeAutospacing="1" w:after="100" w:afterAutospacing="1" w:line="240" w:lineRule="auto"/>
        <w:jc w:val="both"/>
        <w:rPr>
          <w:rFonts w:ascii="Times New Roman" w:hAnsi="Times New Roman" w:cs="Times New Roman"/>
          <w:sz w:val="24"/>
          <w:szCs w:val="24"/>
        </w:rPr>
      </w:pPr>
      <w:r w:rsidRPr="00791B6D">
        <w:rPr>
          <w:rFonts w:ascii="Times New Roman" w:hAnsi="Times New Roman" w:cs="Times New Roman"/>
          <w:sz w:val="24"/>
          <w:szCs w:val="24"/>
        </w:rPr>
        <w:t>Attended a Two-day FDP on ‘Effective Engagement in Consulting ‘ at AIMIT on November 28-29, 2017.</w:t>
      </w:r>
    </w:p>
    <w:p w14:paraId="0F51C13E" w14:textId="77777777" w:rsidR="00791B6D" w:rsidRPr="00791B6D" w:rsidRDefault="00791B6D" w:rsidP="00791B6D">
      <w:pPr>
        <w:numPr>
          <w:ilvl w:val="0"/>
          <w:numId w:val="9"/>
        </w:numPr>
        <w:spacing w:before="100" w:beforeAutospacing="1" w:after="100" w:afterAutospacing="1" w:line="240" w:lineRule="auto"/>
        <w:jc w:val="both"/>
        <w:rPr>
          <w:rFonts w:ascii="Times New Roman" w:hAnsi="Times New Roman" w:cs="Times New Roman"/>
          <w:sz w:val="24"/>
          <w:szCs w:val="24"/>
        </w:rPr>
      </w:pPr>
      <w:r w:rsidRPr="00791B6D">
        <w:rPr>
          <w:rFonts w:ascii="Times New Roman" w:hAnsi="Times New Roman" w:cs="Times New Roman"/>
          <w:sz w:val="24"/>
          <w:szCs w:val="24"/>
        </w:rPr>
        <w:t>Attended a Workshop on ‘Case Developing and Publishing” organized by the Department of Business Administration, St. Joseph’s Engineering College, Vamanjoor on January 10th, 2017.</w:t>
      </w:r>
    </w:p>
    <w:p w14:paraId="4E6F1767" w14:textId="77777777" w:rsidR="00791B6D" w:rsidRPr="00791B6D" w:rsidRDefault="00791B6D" w:rsidP="00791B6D">
      <w:pPr>
        <w:numPr>
          <w:ilvl w:val="0"/>
          <w:numId w:val="9"/>
        </w:numPr>
        <w:spacing w:before="100" w:beforeAutospacing="1" w:after="100" w:afterAutospacing="1" w:line="240" w:lineRule="auto"/>
        <w:jc w:val="both"/>
        <w:rPr>
          <w:rFonts w:ascii="Times New Roman" w:hAnsi="Times New Roman" w:cs="Times New Roman"/>
          <w:sz w:val="24"/>
          <w:szCs w:val="24"/>
        </w:rPr>
      </w:pPr>
      <w:r w:rsidRPr="00791B6D">
        <w:rPr>
          <w:rFonts w:ascii="Times New Roman" w:hAnsi="Times New Roman" w:cs="Times New Roman"/>
          <w:sz w:val="24"/>
          <w:szCs w:val="24"/>
        </w:rPr>
        <w:t>Delivered a lecture “Qualitative Research” on 21-08-2015 at the Faculty Development Program (FDP), “Fruitful Research for Prolific Researchers” organized by Department of MBA for budding research scholars from in and around Mangalore.</w:t>
      </w:r>
    </w:p>
    <w:p w14:paraId="16E1A6E2" w14:textId="77777777" w:rsidR="00791B6D" w:rsidRPr="00791B6D" w:rsidRDefault="00791B6D" w:rsidP="00791B6D">
      <w:pPr>
        <w:numPr>
          <w:ilvl w:val="0"/>
          <w:numId w:val="9"/>
        </w:numPr>
        <w:spacing w:before="100" w:beforeAutospacing="1" w:after="100" w:afterAutospacing="1" w:line="240" w:lineRule="auto"/>
        <w:jc w:val="both"/>
        <w:rPr>
          <w:rFonts w:ascii="Times New Roman" w:hAnsi="Times New Roman" w:cs="Times New Roman"/>
          <w:sz w:val="24"/>
          <w:szCs w:val="24"/>
        </w:rPr>
      </w:pPr>
      <w:r w:rsidRPr="00791B6D">
        <w:rPr>
          <w:rFonts w:ascii="Times New Roman" w:hAnsi="Times New Roman" w:cs="Times New Roman"/>
          <w:sz w:val="24"/>
          <w:szCs w:val="24"/>
        </w:rPr>
        <w:t>Three day FDP on “Fruitful Research for Prolific Researchers” organized by AIMIT, St Aloysius College (Deemed to be University), Mangalore during 19th -21th, August 2015</w:t>
      </w:r>
    </w:p>
    <w:p w14:paraId="69CBE51F" w14:textId="77777777" w:rsidR="00791B6D" w:rsidRPr="00791B6D" w:rsidRDefault="00791B6D" w:rsidP="00791B6D">
      <w:pPr>
        <w:numPr>
          <w:ilvl w:val="0"/>
          <w:numId w:val="9"/>
        </w:numPr>
        <w:spacing w:before="100" w:beforeAutospacing="1" w:after="100" w:afterAutospacing="1" w:line="240" w:lineRule="auto"/>
        <w:jc w:val="both"/>
        <w:rPr>
          <w:rFonts w:ascii="Times New Roman" w:hAnsi="Times New Roman" w:cs="Times New Roman"/>
          <w:sz w:val="24"/>
          <w:szCs w:val="24"/>
        </w:rPr>
      </w:pPr>
      <w:r w:rsidRPr="00791B6D">
        <w:rPr>
          <w:rFonts w:ascii="Times New Roman" w:hAnsi="Times New Roman" w:cs="Times New Roman"/>
          <w:sz w:val="24"/>
          <w:szCs w:val="24"/>
        </w:rPr>
        <w:t>Lecture Series on “Assurance of Learning (AOL)” organized by AIMIT, St Aloysius College (Deemed to be University), Mangalore during 24-31, August 2015</w:t>
      </w:r>
    </w:p>
    <w:p w14:paraId="4AECDD45" w14:textId="5D442C67" w:rsidR="00791B6D" w:rsidRPr="00791B6D" w:rsidRDefault="00791B6D" w:rsidP="00791B6D">
      <w:pPr>
        <w:numPr>
          <w:ilvl w:val="0"/>
          <w:numId w:val="9"/>
        </w:numPr>
        <w:spacing w:before="100" w:beforeAutospacing="1" w:after="100" w:afterAutospacing="1" w:line="240" w:lineRule="auto"/>
        <w:jc w:val="both"/>
        <w:rPr>
          <w:rFonts w:ascii="Times New Roman" w:hAnsi="Times New Roman" w:cs="Times New Roman"/>
          <w:sz w:val="24"/>
          <w:szCs w:val="24"/>
        </w:rPr>
      </w:pPr>
      <w:r w:rsidRPr="00791B6D">
        <w:rPr>
          <w:rFonts w:ascii="Times New Roman" w:hAnsi="Times New Roman" w:cs="Times New Roman"/>
          <w:sz w:val="24"/>
          <w:szCs w:val="24"/>
        </w:rPr>
        <w:t>Workshop on “Train the Trainer (TTT) on Teaching, Learning &amp; Innovation” organised by AIMIT, St Aloysius College (Deemed to be University), Mangalore in association with Computer Society of India on 7th -9th July 2015.</w:t>
      </w:r>
    </w:p>
    <w:p w14:paraId="3FF80181" w14:textId="6A1F1437" w:rsidR="00791B6D" w:rsidRPr="00791B6D" w:rsidRDefault="00791B6D" w:rsidP="00791B6D">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One day workshop on “Case writing and Analysis” organized by AIMIT, St Aloysius College (Deemed to be University), Mangalore on 24th July 2015. </w:t>
      </w:r>
    </w:p>
    <w:p w14:paraId="285E79A5" w14:textId="2B13E27B" w:rsidR="00791B6D" w:rsidRPr="00791B6D" w:rsidRDefault="00791B6D" w:rsidP="00791B6D">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Attended &amp; presented paper at IIM, Bangalore VIII Annual International Conference on Public Policy and Management August: 2013, Infrastructure – Hard and Soft. </w:t>
      </w:r>
    </w:p>
    <w:p w14:paraId="4B6D893B" w14:textId="6DA4A704" w:rsidR="00791B6D" w:rsidRPr="00791B6D" w:rsidRDefault="00791B6D" w:rsidP="00791B6D">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Attended &amp; presented paper at IIM Bangalore., 3rd South Asian Management Research and Case Conference December 2013 </w:t>
      </w:r>
    </w:p>
    <w:p w14:paraId="4436718D" w14:textId="6159C97F" w:rsidR="00791B6D" w:rsidRPr="00791B6D" w:rsidRDefault="00791B6D" w:rsidP="00791B6D">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Attended &amp; presented paper at International Research Conference on Innovative Strategies in Commerce, Management and Social Sciences, November, 2013. </w:t>
      </w:r>
    </w:p>
    <w:p w14:paraId="77AF153F" w14:textId="14D6E287" w:rsidR="00791B6D" w:rsidRPr="00791B6D" w:rsidRDefault="00791B6D" w:rsidP="00791B6D">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Attended &amp; presented paper at IIM Indore, International Conference on Excellence In Research and Education, May 2013. </w:t>
      </w:r>
    </w:p>
    <w:p w14:paraId="12CF08BA" w14:textId="7154EB58" w:rsidR="00791B6D" w:rsidRPr="00791B6D" w:rsidRDefault="00791B6D" w:rsidP="00791B6D">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lastRenderedPageBreak/>
        <w:t xml:space="preserve">Attended &amp; presented paper at IIM Kozhikode, HR Summit, 2013, High Tech People, High Tech HR: Are we missing the humane touch? </w:t>
      </w:r>
    </w:p>
    <w:p w14:paraId="2B8E7E58" w14:textId="50CB4A50" w:rsidR="00791B6D" w:rsidRPr="00791B6D" w:rsidRDefault="00791B6D" w:rsidP="00791B6D">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Topic “Negotiation Skills of a leader” at the Workshop on Leadership skills for the student council of St Aloysius Degree College on August 10, 2017 organized by the Post Graduate Department of Business Administration AIMIT, Beeri. </w:t>
      </w:r>
    </w:p>
    <w:p w14:paraId="1491C758" w14:textId="60EB20AC" w:rsidR="00791B6D" w:rsidRPr="00791B6D" w:rsidRDefault="00791B6D" w:rsidP="00791B6D">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Topic “Qualitative Research” at the Faculty Development Programme (FDP) on “Enhancing Research Acumen” from 7th – 12th August, 2017 at AIMIT, Beeri. </w:t>
      </w:r>
    </w:p>
    <w:p w14:paraId="3799387C" w14:textId="37B6094A" w:rsidR="00791B6D" w:rsidRPr="00791B6D" w:rsidRDefault="00791B6D" w:rsidP="00791B6D">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Mangalore Chemicals and Fertilizers on Leadership in Organisations. </w:t>
      </w:r>
    </w:p>
    <w:p w14:paraId="0C18CBC2" w14:textId="48A078B3" w:rsidR="00791B6D" w:rsidRPr="00791B6D" w:rsidRDefault="00791B6D" w:rsidP="00791B6D">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Resource Person for Three day FDP on “Fruitful Research for Prolific Researchers” organised by AIMIT, St Aloysius College from August 19-21, 2015. </w:t>
      </w:r>
    </w:p>
    <w:p w14:paraId="2E4D9BBB" w14:textId="4B0F35B2" w:rsidR="00791B6D" w:rsidRPr="00791B6D" w:rsidRDefault="00791B6D" w:rsidP="00791B6D">
      <w:pPr>
        <w:pStyle w:val="ListParagraph"/>
        <w:numPr>
          <w:ilvl w:val="0"/>
          <w:numId w:val="9"/>
        </w:numPr>
        <w:spacing w:after="0" w:line="240" w:lineRule="auto"/>
        <w:jc w:val="both"/>
        <w:rPr>
          <w:rFonts w:ascii="Times New Roman" w:eastAsia="Times New Roman" w:hAnsi="Times New Roman" w:cs="Times New Roman"/>
          <w:sz w:val="24"/>
          <w:szCs w:val="24"/>
          <w:lang w:eastAsia="en-IN"/>
        </w:rPr>
      </w:pPr>
      <w:r w:rsidRPr="00791B6D">
        <w:rPr>
          <w:rFonts w:ascii="Times New Roman" w:eastAsia="Times New Roman" w:hAnsi="Times New Roman" w:cs="Times New Roman"/>
          <w:sz w:val="24"/>
          <w:szCs w:val="24"/>
          <w:lang w:eastAsia="en-IN"/>
        </w:rPr>
        <w:t xml:space="preserve">Conducted a session on Leadership and Youth for the PUC students of St Aloysius College on 4th July, 2015. </w:t>
      </w:r>
    </w:p>
    <w:p w14:paraId="0CD94843" w14:textId="1B139E4E" w:rsidR="00791B6D" w:rsidRPr="00791B6D" w:rsidRDefault="00791B6D" w:rsidP="00791B6D">
      <w:pPr>
        <w:numPr>
          <w:ilvl w:val="0"/>
          <w:numId w:val="9"/>
        </w:numPr>
        <w:spacing w:before="100" w:beforeAutospacing="1" w:after="100" w:afterAutospacing="1" w:line="240" w:lineRule="auto"/>
        <w:jc w:val="both"/>
        <w:rPr>
          <w:rFonts w:ascii="Times New Roman" w:hAnsi="Times New Roman" w:cs="Times New Roman"/>
          <w:sz w:val="24"/>
          <w:szCs w:val="24"/>
        </w:rPr>
      </w:pPr>
      <w:r w:rsidRPr="00791B6D">
        <w:rPr>
          <w:rFonts w:ascii="Times New Roman" w:eastAsia="Times New Roman" w:hAnsi="Times New Roman" w:cs="Times New Roman"/>
          <w:sz w:val="24"/>
          <w:szCs w:val="24"/>
          <w:lang w:val="en-IN" w:eastAsia="en-IN"/>
        </w:rPr>
        <w:t>Resource Person for FDP on “Faculty Interaction Series “held on June 1-15th 2013 at AIMIT, St Aloysius College.</w:t>
      </w:r>
    </w:p>
    <w:p w14:paraId="4111CCDE" w14:textId="77777777" w:rsidR="00791B6D" w:rsidRPr="00791B6D" w:rsidRDefault="00791B6D" w:rsidP="00791B6D">
      <w:pPr>
        <w:spacing w:after="120"/>
        <w:jc w:val="both"/>
        <w:rPr>
          <w:rFonts w:ascii="Times New Roman" w:hAnsi="Times New Roman" w:cs="Times New Roman"/>
          <w:bCs/>
          <w:sz w:val="24"/>
          <w:szCs w:val="24"/>
        </w:rPr>
      </w:pPr>
    </w:p>
    <w:p w14:paraId="57961166" w14:textId="77777777" w:rsidR="004D17A4" w:rsidRPr="00791B6D" w:rsidRDefault="004D17A4" w:rsidP="004D62B5">
      <w:pPr>
        <w:spacing w:after="160" w:line="240" w:lineRule="auto"/>
        <w:rPr>
          <w:rFonts w:ascii="Times New Roman" w:eastAsia="Times New Roman" w:hAnsi="Times New Roman" w:cs="Times New Roman"/>
          <w:b/>
          <w:color w:val="000000"/>
          <w:sz w:val="24"/>
          <w:szCs w:val="24"/>
          <w:u w:val="single"/>
        </w:rPr>
      </w:pPr>
    </w:p>
    <w:p w14:paraId="33265165" w14:textId="77777777" w:rsidR="009731BC" w:rsidRPr="00791B6D" w:rsidRDefault="004D62B5" w:rsidP="004D62B5">
      <w:pPr>
        <w:spacing w:after="160" w:line="240" w:lineRule="auto"/>
        <w:rPr>
          <w:rFonts w:ascii="Times New Roman" w:eastAsia="Times New Roman" w:hAnsi="Times New Roman" w:cs="Times New Roman"/>
          <w:b/>
          <w:color w:val="000000"/>
          <w:sz w:val="24"/>
          <w:szCs w:val="24"/>
          <w:u w:val="single"/>
        </w:rPr>
      </w:pPr>
      <w:r w:rsidRPr="00791B6D">
        <w:rPr>
          <w:rFonts w:ascii="Times New Roman" w:eastAsia="Times New Roman" w:hAnsi="Times New Roman" w:cs="Times New Roman"/>
          <w:b/>
          <w:color w:val="000000"/>
          <w:sz w:val="24"/>
          <w:szCs w:val="24"/>
          <w:u w:val="single"/>
        </w:rPr>
        <w:t>References URLs</w:t>
      </w:r>
    </w:p>
    <w:p w14:paraId="5D788A57" w14:textId="2E1AB16C" w:rsidR="00791B6D" w:rsidRDefault="00791B6D" w:rsidP="004D62B5">
      <w:pPr>
        <w:spacing w:after="160" w:line="240" w:lineRule="auto"/>
        <w:rPr>
          <w:rFonts w:ascii="Times New Roman" w:hAnsi="Times New Roman" w:cs="Times New Roman"/>
          <w:sz w:val="24"/>
          <w:szCs w:val="24"/>
        </w:rPr>
      </w:pPr>
      <w:hyperlink r:id="rId6" w:history="1">
        <w:r w:rsidRPr="008C4AEB">
          <w:rPr>
            <w:rStyle w:val="Hyperlink"/>
            <w:rFonts w:ascii="Times New Roman" w:hAnsi="Times New Roman" w:cs="Times New Roman"/>
            <w:sz w:val="24"/>
            <w:szCs w:val="24"/>
          </w:rPr>
          <w:t>https://scholar.google.com/citations?user=syfuQpwAAAAJ&amp;hl=en&amp;oi=ao</w:t>
        </w:r>
      </w:hyperlink>
    </w:p>
    <w:p w14:paraId="1C0CF721" w14:textId="53E3131B" w:rsidR="004D62B5" w:rsidRDefault="00791B6D" w:rsidP="006B1F32">
      <w:pPr>
        <w:spacing w:after="160" w:line="240" w:lineRule="auto"/>
        <w:rPr>
          <w:rFonts w:ascii="Times New Roman" w:hAnsi="Times New Roman" w:cs="Times New Roman"/>
          <w:sz w:val="24"/>
          <w:szCs w:val="24"/>
        </w:rPr>
      </w:pPr>
      <w:hyperlink r:id="rId7" w:history="1">
        <w:r w:rsidRPr="008C4AEB">
          <w:rPr>
            <w:rStyle w:val="Hyperlink"/>
            <w:rFonts w:ascii="Times New Roman" w:hAnsi="Times New Roman" w:cs="Times New Roman"/>
            <w:sz w:val="24"/>
            <w:szCs w:val="24"/>
          </w:rPr>
          <w:t>https://www.aimit.edu.in/dr-rajani-suresh/</w:t>
        </w:r>
      </w:hyperlink>
    </w:p>
    <w:p w14:paraId="43CE813C" w14:textId="77777777" w:rsidR="00791B6D" w:rsidRPr="00791B6D" w:rsidRDefault="00791B6D" w:rsidP="006B1F32">
      <w:pPr>
        <w:spacing w:after="160" w:line="240" w:lineRule="auto"/>
        <w:rPr>
          <w:rFonts w:ascii="Times New Roman" w:eastAsia="Times New Roman" w:hAnsi="Times New Roman" w:cs="Times New Roman"/>
          <w:sz w:val="24"/>
          <w:szCs w:val="24"/>
        </w:rPr>
      </w:pPr>
    </w:p>
    <w:sectPr w:rsidR="00791B6D" w:rsidRPr="00791B6D" w:rsidSect="00BE43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A0C"/>
    <w:multiLevelType w:val="multilevel"/>
    <w:tmpl w:val="531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D6A11"/>
    <w:multiLevelType w:val="multilevel"/>
    <w:tmpl w:val="D7AA0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B4137"/>
    <w:multiLevelType w:val="hybridMultilevel"/>
    <w:tmpl w:val="1484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D2BDC"/>
    <w:multiLevelType w:val="hybridMultilevel"/>
    <w:tmpl w:val="AF7221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AA73E95"/>
    <w:multiLevelType w:val="hybridMultilevel"/>
    <w:tmpl w:val="50505DD6"/>
    <w:lvl w:ilvl="0" w:tplc="04090001">
      <w:start w:val="1"/>
      <w:numFmt w:val="bullet"/>
      <w:lvlText w:val=""/>
      <w:lvlJc w:val="left"/>
      <w:pPr>
        <w:ind w:left="2138" w:hanging="360"/>
      </w:pPr>
      <w:rPr>
        <w:rFonts w:ascii="Symbol" w:hAnsi="Symbol"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15:restartNumberingAfterBreak="0">
    <w:nsid w:val="271B632F"/>
    <w:multiLevelType w:val="hybridMultilevel"/>
    <w:tmpl w:val="B4D02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07EF5"/>
    <w:multiLevelType w:val="hybridMultilevel"/>
    <w:tmpl w:val="C12C4D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EE969CB"/>
    <w:multiLevelType w:val="hybridMultilevel"/>
    <w:tmpl w:val="B2168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8E5852"/>
    <w:multiLevelType w:val="hybridMultilevel"/>
    <w:tmpl w:val="238C05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E6111D0"/>
    <w:multiLevelType w:val="hybridMultilevel"/>
    <w:tmpl w:val="03ECBB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04360E3"/>
    <w:multiLevelType w:val="multilevel"/>
    <w:tmpl w:val="9358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862F5"/>
    <w:multiLevelType w:val="hybridMultilevel"/>
    <w:tmpl w:val="44444C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F23187B"/>
    <w:multiLevelType w:val="multilevel"/>
    <w:tmpl w:val="93580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0411E1"/>
    <w:multiLevelType w:val="multilevel"/>
    <w:tmpl w:val="497E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74144">
    <w:abstractNumId w:val="1"/>
  </w:num>
  <w:num w:numId="2" w16cid:durableId="416750119">
    <w:abstractNumId w:val="1"/>
    <w:lvlOverride w:ilvl="0">
      <w:lvl w:ilvl="0">
        <w:numFmt w:val="decimal"/>
        <w:lvlText w:val=""/>
        <w:lvlJc w:val="left"/>
      </w:lvl>
    </w:lvlOverride>
    <w:lvlOverride w:ilvl="1">
      <w:lvl w:ilvl="1">
        <w:numFmt w:val="lowerLetter"/>
        <w:lvlText w:val="%2."/>
        <w:lvlJc w:val="left"/>
      </w:lvl>
    </w:lvlOverride>
  </w:num>
  <w:num w:numId="3" w16cid:durableId="349139504">
    <w:abstractNumId w:val="1"/>
    <w:lvlOverride w:ilvl="0">
      <w:lvl w:ilvl="0">
        <w:numFmt w:val="decimal"/>
        <w:lvlText w:val=""/>
        <w:lvlJc w:val="left"/>
      </w:lvl>
    </w:lvlOverride>
    <w:lvlOverride w:ilvl="1">
      <w:lvl w:ilvl="1">
        <w:numFmt w:val="lowerLetter"/>
        <w:lvlText w:val="%2."/>
        <w:lvlJc w:val="left"/>
      </w:lvl>
    </w:lvlOverride>
  </w:num>
  <w:num w:numId="4" w16cid:durableId="1729962376">
    <w:abstractNumId w:val="4"/>
  </w:num>
  <w:num w:numId="5" w16cid:durableId="685327792">
    <w:abstractNumId w:val="5"/>
  </w:num>
  <w:num w:numId="6" w16cid:durableId="1948585970">
    <w:abstractNumId w:val="2"/>
  </w:num>
  <w:num w:numId="7" w16cid:durableId="2127960718">
    <w:abstractNumId w:val="7"/>
  </w:num>
  <w:num w:numId="8" w16cid:durableId="1289124732">
    <w:abstractNumId w:val="0"/>
  </w:num>
  <w:num w:numId="9" w16cid:durableId="1099835136">
    <w:abstractNumId w:val="13"/>
  </w:num>
  <w:num w:numId="10" w16cid:durableId="1232274165">
    <w:abstractNumId w:val="6"/>
  </w:num>
  <w:num w:numId="11" w16cid:durableId="1586265543">
    <w:abstractNumId w:val="3"/>
  </w:num>
  <w:num w:numId="12" w16cid:durableId="17314487">
    <w:abstractNumId w:val="9"/>
  </w:num>
  <w:num w:numId="13" w16cid:durableId="1558122742">
    <w:abstractNumId w:val="12"/>
  </w:num>
  <w:num w:numId="14" w16cid:durableId="75981685">
    <w:abstractNumId w:val="11"/>
  </w:num>
  <w:num w:numId="15" w16cid:durableId="726564093">
    <w:abstractNumId w:val="8"/>
  </w:num>
  <w:num w:numId="16" w16cid:durableId="8276688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B5"/>
    <w:rsid w:val="00096CD5"/>
    <w:rsid w:val="001B570E"/>
    <w:rsid w:val="002245A6"/>
    <w:rsid w:val="0026659D"/>
    <w:rsid w:val="00296FA5"/>
    <w:rsid w:val="002974BE"/>
    <w:rsid w:val="002B4E30"/>
    <w:rsid w:val="004969C2"/>
    <w:rsid w:val="004D17A4"/>
    <w:rsid w:val="004D62B5"/>
    <w:rsid w:val="00597915"/>
    <w:rsid w:val="00623719"/>
    <w:rsid w:val="006B1F32"/>
    <w:rsid w:val="00791B6D"/>
    <w:rsid w:val="007F4DE2"/>
    <w:rsid w:val="00830D6B"/>
    <w:rsid w:val="008912C0"/>
    <w:rsid w:val="009731BC"/>
    <w:rsid w:val="009812FF"/>
    <w:rsid w:val="009F5403"/>
    <w:rsid w:val="00A101B9"/>
    <w:rsid w:val="00A30961"/>
    <w:rsid w:val="00B17F53"/>
    <w:rsid w:val="00BE43ED"/>
    <w:rsid w:val="00C61026"/>
    <w:rsid w:val="00CC1671"/>
    <w:rsid w:val="00CF1B79"/>
    <w:rsid w:val="00D212F6"/>
    <w:rsid w:val="00DE585A"/>
    <w:rsid w:val="00EC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E8BA"/>
  <w15:docId w15:val="{2E941B8C-C0C8-4759-971D-13F67C42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3ED"/>
  </w:style>
  <w:style w:type="paragraph" w:styleId="Heading2">
    <w:name w:val="heading 2"/>
    <w:basedOn w:val="Normal"/>
    <w:link w:val="Heading2Char"/>
    <w:uiPriority w:val="9"/>
    <w:qFormat/>
    <w:rsid w:val="00CF1B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semiHidden/>
    <w:unhideWhenUsed/>
    <w:qFormat/>
    <w:rsid w:val="00791B6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6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D62B5"/>
  </w:style>
  <w:style w:type="table" w:styleId="TableGrid">
    <w:name w:val="Table Grid"/>
    <w:basedOn w:val="TableNormal"/>
    <w:uiPriority w:val="59"/>
    <w:rsid w:val="007F4D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4DE2"/>
    <w:rPr>
      <w:color w:val="0000FF" w:themeColor="hyperlink"/>
      <w:u w:val="single"/>
    </w:rPr>
  </w:style>
  <w:style w:type="paragraph" w:styleId="ListParagraph">
    <w:name w:val="List Paragraph"/>
    <w:basedOn w:val="Normal"/>
    <w:uiPriority w:val="34"/>
    <w:qFormat/>
    <w:rsid w:val="00CF1B79"/>
    <w:pPr>
      <w:spacing w:after="160" w:line="259" w:lineRule="auto"/>
      <w:ind w:left="720"/>
      <w:contextualSpacing/>
    </w:pPr>
    <w:rPr>
      <w:lang w:val="en-IN"/>
    </w:rPr>
  </w:style>
  <w:style w:type="character" w:customStyle="1" w:styleId="Heading2Char">
    <w:name w:val="Heading 2 Char"/>
    <w:basedOn w:val="DefaultParagraphFont"/>
    <w:link w:val="Heading2"/>
    <w:uiPriority w:val="9"/>
    <w:rsid w:val="00CF1B79"/>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8912C0"/>
    <w:rPr>
      <w:color w:val="605E5C"/>
      <w:shd w:val="clear" w:color="auto" w:fill="E1DFDD"/>
    </w:rPr>
  </w:style>
  <w:style w:type="character" w:customStyle="1" w:styleId="Heading6Char">
    <w:name w:val="Heading 6 Char"/>
    <w:basedOn w:val="DefaultParagraphFont"/>
    <w:link w:val="Heading6"/>
    <w:uiPriority w:val="9"/>
    <w:semiHidden/>
    <w:rsid w:val="00791B6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321">
      <w:bodyDiv w:val="1"/>
      <w:marLeft w:val="0"/>
      <w:marRight w:val="0"/>
      <w:marTop w:val="0"/>
      <w:marBottom w:val="0"/>
      <w:divBdr>
        <w:top w:val="none" w:sz="0" w:space="0" w:color="auto"/>
        <w:left w:val="none" w:sz="0" w:space="0" w:color="auto"/>
        <w:bottom w:val="none" w:sz="0" w:space="0" w:color="auto"/>
        <w:right w:val="none" w:sz="0" w:space="0" w:color="auto"/>
      </w:divBdr>
    </w:div>
    <w:div w:id="13044133">
      <w:bodyDiv w:val="1"/>
      <w:marLeft w:val="0"/>
      <w:marRight w:val="0"/>
      <w:marTop w:val="0"/>
      <w:marBottom w:val="0"/>
      <w:divBdr>
        <w:top w:val="none" w:sz="0" w:space="0" w:color="auto"/>
        <w:left w:val="none" w:sz="0" w:space="0" w:color="auto"/>
        <w:bottom w:val="none" w:sz="0" w:space="0" w:color="auto"/>
        <w:right w:val="none" w:sz="0" w:space="0" w:color="auto"/>
      </w:divBdr>
    </w:div>
    <w:div w:id="54008444">
      <w:bodyDiv w:val="1"/>
      <w:marLeft w:val="0"/>
      <w:marRight w:val="0"/>
      <w:marTop w:val="0"/>
      <w:marBottom w:val="0"/>
      <w:divBdr>
        <w:top w:val="none" w:sz="0" w:space="0" w:color="auto"/>
        <w:left w:val="none" w:sz="0" w:space="0" w:color="auto"/>
        <w:bottom w:val="none" w:sz="0" w:space="0" w:color="auto"/>
        <w:right w:val="none" w:sz="0" w:space="0" w:color="auto"/>
      </w:divBdr>
    </w:div>
    <w:div w:id="80952606">
      <w:bodyDiv w:val="1"/>
      <w:marLeft w:val="0"/>
      <w:marRight w:val="0"/>
      <w:marTop w:val="0"/>
      <w:marBottom w:val="0"/>
      <w:divBdr>
        <w:top w:val="none" w:sz="0" w:space="0" w:color="auto"/>
        <w:left w:val="none" w:sz="0" w:space="0" w:color="auto"/>
        <w:bottom w:val="none" w:sz="0" w:space="0" w:color="auto"/>
        <w:right w:val="none" w:sz="0" w:space="0" w:color="auto"/>
      </w:divBdr>
    </w:div>
    <w:div w:id="81034030">
      <w:bodyDiv w:val="1"/>
      <w:marLeft w:val="0"/>
      <w:marRight w:val="0"/>
      <w:marTop w:val="0"/>
      <w:marBottom w:val="0"/>
      <w:divBdr>
        <w:top w:val="none" w:sz="0" w:space="0" w:color="auto"/>
        <w:left w:val="none" w:sz="0" w:space="0" w:color="auto"/>
        <w:bottom w:val="none" w:sz="0" w:space="0" w:color="auto"/>
        <w:right w:val="none" w:sz="0" w:space="0" w:color="auto"/>
      </w:divBdr>
      <w:divsChild>
        <w:div w:id="1966034422">
          <w:marLeft w:val="0"/>
          <w:marRight w:val="0"/>
          <w:marTop w:val="0"/>
          <w:marBottom w:val="0"/>
          <w:divBdr>
            <w:top w:val="none" w:sz="0" w:space="0" w:color="auto"/>
            <w:left w:val="none" w:sz="0" w:space="0" w:color="auto"/>
            <w:bottom w:val="none" w:sz="0" w:space="0" w:color="auto"/>
            <w:right w:val="none" w:sz="0" w:space="0" w:color="auto"/>
          </w:divBdr>
        </w:div>
      </w:divsChild>
    </w:div>
    <w:div w:id="398747243">
      <w:bodyDiv w:val="1"/>
      <w:marLeft w:val="0"/>
      <w:marRight w:val="0"/>
      <w:marTop w:val="0"/>
      <w:marBottom w:val="0"/>
      <w:divBdr>
        <w:top w:val="none" w:sz="0" w:space="0" w:color="auto"/>
        <w:left w:val="none" w:sz="0" w:space="0" w:color="auto"/>
        <w:bottom w:val="none" w:sz="0" w:space="0" w:color="auto"/>
        <w:right w:val="none" w:sz="0" w:space="0" w:color="auto"/>
      </w:divBdr>
    </w:div>
    <w:div w:id="563220626">
      <w:bodyDiv w:val="1"/>
      <w:marLeft w:val="0"/>
      <w:marRight w:val="0"/>
      <w:marTop w:val="0"/>
      <w:marBottom w:val="0"/>
      <w:divBdr>
        <w:top w:val="none" w:sz="0" w:space="0" w:color="auto"/>
        <w:left w:val="none" w:sz="0" w:space="0" w:color="auto"/>
        <w:bottom w:val="none" w:sz="0" w:space="0" w:color="auto"/>
        <w:right w:val="none" w:sz="0" w:space="0" w:color="auto"/>
      </w:divBdr>
    </w:div>
    <w:div w:id="593049817">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738133681">
      <w:bodyDiv w:val="1"/>
      <w:marLeft w:val="0"/>
      <w:marRight w:val="0"/>
      <w:marTop w:val="0"/>
      <w:marBottom w:val="0"/>
      <w:divBdr>
        <w:top w:val="none" w:sz="0" w:space="0" w:color="auto"/>
        <w:left w:val="none" w:sz="0" w:space="0" w:color="auto"/>
        <w:bottom w:val="none" w:sz="0" w:space="0" w:color="auto"/>
        <w:right w:val="none" w:sz="0" w:space="0" w:color="auto"/>
      </w:divBdr>
    </w:div>
    <w:div w:id="982394042">
      <w:bodyDiv w:val="1"/>
      <w:marLeft w:val="0"/>
      <w:marRight w:val="0"/>
      <w:marTop w:val="0"/>
      <w:marBottom w:val="0"/>
      <w:divBdr>
        <w:top w:val="none" w:sz="0" w:space="0" w:color="auto"/>
        <w:left w:val="none" w:sz="0" w:space="0" w:color="auto"/>
        <w:bottom w:val="none" w:sz="0" w:space="0" w:color="auto"/>
        <w:right w:val="none" w:sz="0" w:space="0" w:color="auto"/>
      </w:divBdr>
    </w:div>
    <w:div w:id="1092311301">
      <w:bodyDiv w:val="1"/>
      <w:marLeft w:val="0"/>
      <w:marRight w:val="0"/>
      <w:marTop w:val="0"/>
      <w:marBottom w:val="0"/>
      <w:divBdr>
        <w:top w:val="none" w:sz="0" w:space="0" w:color="auto"/>
        <w:left w:val="none" w:sz="0" w:space="0" w:color="auto"/>
        <w:bottom w:val="none" w:sz="0" w:space="0" w:color="auto"/>
        <w:right w:val="none" w:sz="0" w:space="0" w:color="auto"/>
      </w:divBdr>
    </w:div>
    <w:div w:id="1123812809">
      <w:bodyDiv w:val="1"/>
      <w:marLeft w:val="0"/>
      <w:marRight w:val="0"/>
      <w:marTop w:val="0"/>
      <w:marBottom w:val="0"/>
      <w:divBdr>
        <w:top w:val="none" w:sz="0" w:space="0" w:color="auto"/>
        <w:left w:val="none" w:sz="0" w:space="0" w:color="auto"/>
        <w:bottom w:val="none" w:sz="0" w:space="0" w:color="auto"/>
        <w:right w:val="none" w:sz="0" w:space="0" w:color="auto"/>
      </w:divBdr>
      <w:divsChild>
        <w:div w:id="560749299">
          <w:marLeft w:val="0"/>
          <w:marRight w:val="0"/>
          <w:marTop w:val="0"/>
          <w:marBottom w:val="0"/>
          <w:divBdr>
            <w:top w:val="none" w:sz="0" w:space="0" w:color="auto"/>
            <w:left w:val="none" w:sz="0" w:space="0" w:color="auto"/>
            <w:bottom w:val="none" w:sz="0" w:space="0" w:color="auto"/>
            <w:right w:val="none" w:sz="0" w:space="0" w:color="auto"/>
          </w:divBdr>
        </w:div>
      </w:divsChild>
    </w:div>
    <w:div w:id="1411343463">
      <w:bodyDiv w:val="1"/>
      <w:marLeft w:val="0"/>
      <w:marRight w:val="0"/>
      <w:marTop w:val="0"/>
      <w:marBottom w:val="0"/>
      <w:divBdr>
        <w:top w:val="none" w:sz="0" w:space="0" w:color="auto"/>
        <w:left w:val="none" w:sz="0" w:space="0" w:color="auto"/>
        <w:bottom w:val="none" w:sz="0" w:space="0" w:color="auto"/>
        <w:right w:val="none" w:sz="0" w:space="0" w:color="auto"/>
      </w:divBdr>
    </w:div>
    <w:div w:id="1512988460">
      <w:bodyDiv w:val="1"/>
      <w:marLeft w:val="0"/>
      <w:marRight w:val="0"/>
      <w:marTop w:val="0"/>
      <w:marBottom w:val="0"/>
      <w:divBdr>
        <w:top w:val="none" w:sz="0" w:space="0" w:color="auto"/>
        <w:left w:val="none" w:sz="0" w:space="0" w:color="auto"/>
        <w:bottom w:val="none" w:sz="0" w:space="0" w:color="auto"/>
        <w:right w:val="none" w:sz="0" w:space="0" w:color="auto"/>
      </w:divBdr>
    </w:div>
    <w:div w:id="1687363387">
      <w:bodyDiv w:val="1"/>
      <w:marLeft w:val="0"/>
      <w:marRight w:val="0"/>
      <w:marTop w:val="0"/>
      <w:marBottom w:val="0"/>
      <w:divBdr>
        <w:top w:val="none" w:sz="0" w:space="0" w:color="auto"/>
        <w:left w:val="none" w:sz="0" w:space="0" w:color="auto"/>
        <w:bottom w:val="none" w:sz="0" w:space="0" w:color="auto"/>
        <w:right w:val="none" w:sz="0" w:space="0" w:color="auto"/>
      </w:divBdr>
    </w:div>
    <w:div w:id="1710910468">
      <w:bodyDiv w:val="1"/>
      <w:marLeft w:val="0"/>
      <w:marRight w:val="0"/>
      <w:marTop w:val="0"/>
      <w:marBottom w:val="0"/>
      <w:divBdr>
        <w:top w:val="none" w:sz="0" w:space="0" w:color="auto"/>
        <w:left w:val="none" w:sz="0" w:space="0" w:color="auto"/>
        <w:bottom w:val="none" w:sz="0" w:space="0" w:color="auto"/>
        <w:right w:val="none" w:sz="0" w:space="0" w:color="auto"/>
      </w:divBdr>
    </w:div>
    <w:div w:id="1775855212">
      <w:bodyDiv w:val="1"/>
      <w:marLeft w:val="0"/>
      <w:marRight w:val="0"/>
      <w:marTop w:val="0"/>
      <w:marBottom w:val="0"/>
      <w:divBdr>
        <w:top w:val="none" w:sz="0" w:space="0" w:color="auto"/>
        <w:left w:val="none" w:sz="0" w:space="0" w:color="auto"/>
        <w:bottom w:val="none" w:sz="0" w:space="0" w:color="auto"/>
        <w:right w:val="none" w:sz="0" w:space="0" w:color="auto"/>
      </w:divBdr>
    </w:div>
    <w:div w:id="1826898494">
      <w:bodyDiv w:val="1"/>
      <w:marLeft w:val="0"/>
      <w:marRight w:val="0"/>
      <w:marTop w:val="0"/>
      <w:marBottom w:val="0"/>
      <w:divBdr>
        <w:top w:val="none" w:sz="0" w:space="0" w:color="auto"/>
        <w:left w:val="none" w:sz="0" w:space="0" w:color="auto"/>
        <w:bottom w:val="none" w:sz="0" w:space="0" w:color="auto"/>
        <w:right w:val="none" w:sz="0" w:space="0" w:color="auto"/>
      </w:divBdr>
      <w:divsChild>
        <w:div w:id="277377575">
          <w:marLeft w:val="0"/>
          <w:marRight w:val="0"/>
          <w:marTop w:val="0"/>
          <w:marBottom w:val="0"/>
          <w:divBdr>
            <w:top w:val="none" w:sz="0" w:space="0" w:color="auto"/>
            <w:left w:val="none" w:sz="0" w:space="0" w:color="auto"/>
            <w:bottom w:val="none" w:sz="0" w:space="0" w:color="auto"/>
            <w:right w:val="none" w:sz="0" w:space="0" w:color="auto"/>
          </w:divBdr>
        </w:div>
      </w:divsChild>
    </w:div>
    <w:div w:id="2018462171">
      <w:bodyDiv w:val="1"/>
      <w:marLeft w:val="0"/>
      <w:marRight w:val="0"/>
      <w:marTop w:val="0"/>
      <w:marBottom w:val="0"/>
      <w:divBdr>
        <w:top w:val="none" w:sz="0" w:space="0" w:color="auto"/>
        <w:left w:val="none" w:sz="0" w:space="0" w:color="auto"/>
        <w:bottom w:val="none" w:sz="0" w:space="0" w:color="auto"/>
        <w:right w:val="none" w:sz="0" w:space="0" w:color="auto"/>
      </w:divBdr>
      <w:divsChild>
        <w:div w:id="1318731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imit.edu.in/dr-rajani-sure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m/citations?user=syfuQpwAAAAJ&amp;hl=en&amp;oi=ao" TargetMode="External"/><Relationship Id="rId5" Type="http://schemas.openxmlformats.org/officeDocument/2006/relationships/hyperlink" Target="mailto:rajani@staloysius.ac.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2429</Words>
  <Characters>13848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Poulami</dc:creator>
  <cp:lastModifiedBy>rajanikuttykrishnan@outlook.com</cp:lastModifiedBy>
  <cp:revision>7</cp:revision>
  <dcterms:created xsi:type="dcterms:W3CDTF">2025-03-24T14:39:00Z</dcterms:created>
  <dcterms:modified xsi:type="dcterms:W3CDTF">2025-03-24T15:01:00Z</dcterms:modified>
</cp:coreProperties>
</file>